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7512" w14:textId="77777777" w:rsidR="00265200" w:rsidRPr="001E1A35" w:rsidRDefault="00265200" w:rsidP="00265200">
      <w:pPr>
        <w:spacing w:after="600" w:line="276" w:lineRule="auto"/>
        <w:contextualSpacing/>
        <w:jc w:val="both"/>
        <w:rPr>
          <w:rFonts w:ascii="Arial" w:hAnsi="Arial" w:cs="Arial"/>
        </w:rPr>
      </w:pPr>
      <w:r w:rsidRPr="00B13BFD">
        <w:rPr>
          <w:rFonts w:ascii="Arial" w:hAnsi="Arial" w:cs="Arial"/>
          <w:noProof/>
        </w:rPr>
        <w:drawing>
          <wp:inline distT="0" distB="0" distL="0" distR="0" wp14:anchorId="250ADBDA" wp14:editId="2CA10965">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17567F65" w14:textId="10CF94E4" w:rsidR="00100E8A" w:rsidRPr="00DA7A85" w:rsidRDefault="00100E8A" w:rsidP="00325A02">
      <w:pPr>
        <w:widowControl w:val="0"/>
        <w:adjustRightInd w:val="0"/>
        <w:spacing w:before="240"/>
        <w:jc w:val="both"/>
        <w:textAlignment w:val="baseline"/>
        <w:rPr>
          <w:rFonts w:ascii="Arial" w:hAnsi="Arial" w:cs="Arial"/>
        </w:rPr>
      </w:pPr>
      <w:r w:rsidRPr="00DA7A85">
        <w:rPr>
          <w:rFonts w:ascii="Arial" w:hAnsi="Arial" w:cs="Arial"/>
        </w:rPr>
        <w:t>OS-I.7222.23.3.2021.MH</w:t>
      </w:r>
      <w:r w:rsidR="00325A02">
        <w:rPr>
          <w:rFonts w:ascii="Arial" w:hAnsi="Arial" w:cs="Arial"/>
        </w:rPr>
        <w:tab/>
      </w:r>
      <w:r w:rsidR="00325A02">
        <w:rPr>
          <w:rFonts w:ascii="Arial" w:hAnsi="Arial" w:cs="Arial"/>
        </w:rPr>
        <w:tab/>
      </w:r>
      <w:r w:rsidR="00325A02">
        <w:rPr>
          <w:rFonts w:ascii="Arial" w:hAnsi="Arial" w:cs="Arial"/>
        </w:rPr>
        <w:tab/>
      </w:r>
      <w:r w:rsidR="00325A02">
        <w:rPr>
          <w:rFonts w:ascii="Arial" w:hAnsi="Arial" w:cs="Arial"/>
        </w:rPr>
        <w:tab/>
      </w:r>
      <w:r w:rsidR="00325A02">
        <w:rPr>
          <w:rFonts w:ascii="Arial" w:hAnsi="Arial" w:cs="Arial"/>
        </w:rPr>
        <w:tab/>
      </w:r>
      <w:r w:rsidR="00325A02">
        <w:rPr>
          <w:rFonts w:ascii="Arial" w:hAnsi="Arial" w:cs="Arial"/>
        </w:rPr>
        <w:tab/>
      </w:r>
      <w:r w:rsidRPr="00DA7A85">
        <w:rPr>
          <w:rFonts w:ascii="Arial" w:hAnsi="Arial" w:cs="Arial"/>
        </w:rPr>
        <w:t>Rzeszów, 2021-1</w:t>
      </w:r>
      <w:r>
        <w:rPr>
          <w:rFonts w:ascii="Arial" w:hAnsi="Arial" w:cs="Arial"/>
        </w:rPr>
        <w:t>1</w:t>
      </w:r>
      <w:r w:rsidRPr="00DA7A85">
        <w:rPr>
          <w:rFonts w:ascii="Arial" w:hAnsi="Arial" w:cs="Arial"/>
        </w:rPr>
        <w:t>-</w:t>
      </w:r>
      <w:r>
        <w:rPr>
          <w:rFonts w:ascii="Arial" w:hAnsi="Arial" w:cs="Arial"/>
        </w:rPr>
        <w:t>03</w:t>
      </w:r>
    </w:p>
    <w:p w14:paraId="08FF1180" w14:textId="5CF1C8D2" w:rsidR="00100E8A" w:rsidRPr="00812E58" w:rsidRDefault="00100E8A" w:rsidP="00812E58">
      <w:pPr>
        <w:pStyle w:val="Nagwek2"/>
        <w:spacing w:before="240" w:after="240"/>
        <w:jc w:val="center"/>
        <w:rPr>
          <w:rFonts w:ascii="Arial" w:hAnsi="Arial" w:cs="Arial"/>
          <w:b/>
          <w:bCs/>
          <w:sz w:val="24"/>
          <w:szCs w:val="24"/>
        </w:rPr>
      </w:pPr>
      <w:r w:rsidRPr="00812E58">
        <w:rPr>
          <w:rFonts w:ascii="Arial" w:hAnsi="Arial" w:cs="Arial"/>
          <w:b/>
          <w:bCs/>
          <w:sz w:val="24"/>
          <w:szCs w:val="24"/>
        </w:rPr>
        <w:t>DECYZJA</w:t>
      </w:r>
    </w:p>
    <w:p w14:paraId="3C4F05FC" w14:textId="77777777" w:rsidR="00100E8A" w:rsidRPr="00DA7A85" w:rsidRDefault="00100E8A" w:rsidP="00100E8A">
      <w:pPr>
        <w:jc w:val="both"/>
        <w:rPr>
          <w:rFonts w:ascii="Arial" w:hAnsi="Arial" w:cs="Arial"/>
        </w:rPr>
      </w:pPr>
      <w:r w:rsidRPr="00DA7A85">
        <w:rPr>
          <w:rFonts w:ascii="Arial" w:hAnsi="Arial" w:cs="Arial"/>
        </w:rPr>
        <w:t>Działając na podstawie:</w:t>
      </w:r>
    </w:p>
    <w:p w14:paraId="3EA56E03" w14:textId="77777777" w:rsidR="00100E8A" w:rsidRPr="00DA7A85" w:rsidRDefault="00100E8A" w:rsidP="00100E8A">
      <w:pPr>
        <w:widowControl w:val="0"/>
        <w:numPr>
          <w:ilvl w:val="0"/>
          <w:numId w:val="41"/>
        </w:numPr>
        <w:tabs>
          <w:tab w:val="clear" w:pos="720"/>
        </w:tabs>
        <w:adjustRightInd w:val="0"/>
        <w:ind w:left="360"/>
        <w:jc w:val="both"/>
        <w:textAlignment w:val="baseline"/>
        <w:rPr>
          <w:rFonts w:ascii="Arial" w:hAnsi="Arial" w:cs="Arial"/>
        </w:rPr>
      </w:pPr>
      <w:r w:rsidRPr="00DA7A85">
        <w:rPr>
          <w:rFonts w:ascii="Arial" w:hAnsi="Arial" w:cs="Arial"/>
        </w:rPr>
        <w:t>art. 163 ustawy z dnia 14 czerwca 1960 r. Kodeks postępowania administracyjnego (Dz. U. z 2021 r., poz. 735 ze zm.),</w:t>
      </w:r>
    </w:p>
    <w:p w14:paraId="4BB43E27" w14:textId="1E61F97B" w:rsidR="00100E8A" w:rsidRPr="00100E8A" w:rsidRDefault="00100E8A" w:rsidP="00100E8A">
      <w:pPr>
        <w:widowControl w:val="0"/>
        <w:numPr>
          <w:ilvl w:val="0"/>
          <w:numId w:val="41"/>
        </w:numPr>
        <w:tabs>
          <w:tab w:val="clear" w:pos="720"/>
        </w:tabs>
        <w:adjustRightInd w:val="0"/>
        <w:spacing w:after="240"/>
        <w:ind w:left="360"/>
        <w:jc w:val="both"/>
        <w:textAlignment w:val="baseline"/>
        <w:rPr>
          <w:rFonts w:ascii="Arial" w:hAnsi="Arial" w:cs="Arial"/>
        </w:rPr>
      </w:pPr>
      <w:r w:rsidRPr="00100E8A">
        <w:rPr>
          <w:rFonts w:ascii="Arial" w:hAnsi="Arial" w:cs="Arial"/>
        </w:rPr>
        <w:t xml:space="preserve">art. 378 ust. 2a ustawy z dnia 27 kwietnia 2001 r. Prawo ochrony środowiska (Dz. U. z 2021 r., poz. 1973) w związku z § 2 ust 1 pkt 13 lit a) rozporządzenia Rady Ministrów </w:t>
      </w:r>
      <w:bookmarkStart w:id="0" w:name="_Hlk83621195"/>
      <w:r w:rsidRPr="00100E8A">
        <w:rPr>
          <w:rFonts w:ascii="Arial" w:hAnsi="Arial" w:cs="Arial"/>
        </w:rPr>
        <w:t>z dnia 10 września 2019 r. w sprawie przedsięwzięć mogących znacząco oddziaływać na środowisko (Dz. U. z 2019 r., poz. 1839)</w:t>
      </w:r>
      <w:bookmarkEnd w:id="0"/>
      <w:r w:rsidRPr="00100E8A">
        <w:rPr>
          <w:rFonts w:ascii="Arial" w:hAnsi="Arial" w:cs="Arial"/>
        </w:rPr>
        <w:t>,</w:t>
      </w:r>
    </w:p>
    <w:p w14:paraId="19DE8C21" w14:textId="70834460" w:rsidR="00100E8A" w:rsidRPr="00DA7A85" w:rsidRDefault="00100E8A" w:rsidP="00100E8A">
      <w:pPr>
        <w:widowControl w:val="0"/>
        <w:adjustRightInd w:val="0"/>
        <w:spacing w:after="240"/>
        <w:jc w:val="both"/>
        <w:textAlignment w:val="baseline"/>
        <w:rPr>
          <w:rFonts w:ascii="Arial" w:hAnsi="Arial" w:cs="Arial"/>
        </w:rPr>
      </w:pPr>
      <w:r w:rsidRPr="00DA7A85">
        <w:rPr>
          <w:rFonts w:ascii="Arial" w:hAnsi="Arial" w:cs="Arial"/>
        </w:rPr>
        <w:t>po rozpatrzeniu wniosku ATI ZKM Forging Sp. z o.o., ul. Władysława Grabskiego 54, 37-450 Stalowa Wola</w:t>
      </w:r>
      <w:r w:rsidRPr="00DA7A85">
        <w:rPr>
          <w:rFonts w:ascii="Arial" w:hAnsi="Arial" w:cs="Arial"/>
          <w:color w:val="202020"/>
        </w:rPr>
        <w:t xml:space="preserve"> (REGON 830209855, NIP 8651002837) </w:t>
      </w:r>
      <w:r w:rsidRPr="00DA7A85">
        <w:rPr>
          <w:rFonts w:ascii="Arial" w:hAnsi="Arial" w:cs="Arial"/>
        </w:rPr>
        <w:t xml:space="preserve">przesłanego przy piśmie z dnia 16 lipca 2021 r., w sprawie zmiany decyzji </w:t>
      </w:r>
      <w:bookmarkStart w:id="1" w:name="_Hlk83620960"/>
      <w:r w:rsidRPr="00DA7A85">
        <w:rPr>
          <w:rFonts w:ascii="Arial" w:hAnsi="Arial" w:cs="Arial"/>
        </w:rPr>
        <w:t>Wojewody Podkarpackiego z dnia 23 października 2007 r., znak: ŚR-IV-6618-23/1/07, zmienionej decyzjami Marszałka Województwa Podkarpackiego</w:t>
      </w:r>
      <w:r w:rsidRPr="00DA7A85">
        <w:rPr>
          <w:rFonts w:ascii="Arial" w:hAnsi="Arial" w:cs="Arial"/>
          <w:color w:val="000000"/>
        </w:rPr>
        <w:t xml:space="preserve"> z dnia 2 sierpnia 2011 r., znak: OS-I.7222.27.2.2011.MH, z dnia 27 grudnia 2013 r., znak: OS-I.7222.62.4.2013.MH, z dnia 14 października 2014 r., znak: OS.I.7222.58.2.2014.MH, </w:t>
      </w:r>
      <w:bookmarkStart w:id="2" w:name="_Hlk82695197"/>
      <w:r w:rsidRPr="00DA7A85">
        <w:rPr>
          <w:rFonts w:ascii="Arial" w:hAnsi="Arial" w:cs="Arial"/>
          <w:color w:val="000000"/>
        </w:rPr>
        <w:t>z dnia 21 kwietnia 2016 r., znak: OS-I.7222.16.1.2016.MH i z dnia 23 grudnia 2016 r., znak: OS-I.7222.16.3.2016.MH</w:t>
      </w:r>
      <w:bookmarkEnd w:id="1"/>
      <w:r w:rsidRPr="00DA7A85">
        <w:rPr>
          <w:rFonts w:ascii="Arial" w:hAnsi="Arial" w:cs="Arial"/>
          <w:color w:val="000000"/>
        </w:rPr>
        <w:t>,</w:t>
      </w:r>
      <w:bookmarkEnd w:id="2"/>
      <w:r w:rsidRPr="00DA7A85">
        <w:rPr>
          <w:rFonts w:ascii="Arial" w:hAnsi="Arial" w:cs="Arial"/>
          <w:color w:val="000000"/>
        </w:rPr>
        <w:t xml:space="preserve"> </w:t>
      </w:r>
      <w:r w:rsidRPr="00DA7A85">
        <w:rPr>
          <w:rFonts w:ascii="Arial" w:hAnsi="Arial" w:cs="Arial"/>
        </w:rPr>
        <w:t>udzielającej Spółce pozwolenia zintegrowanego na prowadzenie instalacji kucia odkuwek matrycowych, oraz uzupełnień wniosku, przesłanych przy pismach z dnia 11 sierpnia 2021 r. i z dnia 6 września 2021 r.</w:t>
      </w:r>
    </w:p>
    <w:p w14:paraId="1FC747C9" w14:textId="577003A0" w:rsidR="00100E8A" w:rsidRPr="00DA7A85" w:rsidRDefault="00100E8A" w:rsidP="00100E8A">
      <w:pPr>
        <w:widowControl w:val="0"/>
        <w:adjustRightInd w:val="0"/>
        <w:spacing w:after="240"/>
        <w:jc w:val="center"/>
        <w:textAlignment w:val="baseline"/>
        <w:rPr>
          <w:rFonts w:ascii="Arial" w:hAnsi="Arial" w:cs="Arial"/>
          <w:b/>
        </w:rPr>
      </w:pPr>
      <w:r w:rsidRPr="00DA7A85">
        <w:rPr>
          <w:rFonts w:ascii="Arial" w:hAnsi="Arial" w:cs="Arial"/>
          <w:b/>
        </w:rPr>
        <w:t>orzekam</w:t>
      </w:r>
    </w:p>
    <w:p w14:paraId="1F61EB77" w14:textId="35934E05" w:rsidR="00100E8A" w:rsidRPr="00DA7A85" w:rsidRDefault="00100E8A" w:rsidP="00812E58">
      <w:pPr>
        <w:pStyle w:val="Nagwek3"/>
      </w:pPr>
      <w:r w:rsidRPr="00DA7A85">
        <w:rPr>
          <w:b/>
        </w:rPr>
        <w:t>I.</w:t>
      </w:r>
      <w:r w:rsidRPr="00DA7A85">
        <w:rPr>
          <w:b/>
        </w:rPr>
        <w:tab/>
      </w:r>
      <w:r w:rsidRPr="00812E58">
        <w:t>Zmieniam</w:t>
      </w:r>
      <w:r w:rsidRPr="00DA7A85">
        <w:t xml:space="preserve"> za zgodą stron decyzję Wojewody Podkarpackiego z dnia 23 października 2007 r. znak: ŚR-IV-6618-23/1/07, zmienioną decyzjami Marszałka Województwa Podkarpackiego</w:t>
      </w:r>
      <w:r w:rsidRPr="00DA7A85">
        <w:rPr>
          <w:color w:val="000000"/>
        </w:rPr>
        <w:t xml:space="preserve"> z dnia 2 sierpnia 2011 r., znak: OS-I.7222.27.2.2011.MH, z dnia 27 grudnia 2013 r., znak: OS-I.7222.62.4.2013.MH, z dnia 14 października 2014 r., znak: OS.I.7222.58.2.2014.MH,</w:t>
      </w:r>
      <w:r w:rsidRPr="00DA7A85">
        <w:rPr>
          <w:color w:val="000000"/>
          <w:sz w:val="20"/>
        </w:rPr>
        <w:t xml:space="preserve"> </w:t>
      </w:r>
      <w:r w:rsidRPr="00DA7A85">
        <w:rPr>
          <w:color w:val="000000"/>
        </w:rPr>
        <w:t xml:space="preserve">z dnia 21 kwietnia 2016 r., znak: OS-I.7222.16.1.2016.MH i z dnia 23 grudnia 2016 r., znak: OS-I.7222.16.3.2016.MH, </w:t>
      </w:r>
      <w:r w:rsidRPr="00DA7A85">
        <w:t>udzielającą ATI ZKM Forging Sp. z o.o., ul. Władysława Grabskiego 54, 37-450 Stalowa Wola</w:t>
      </w:r>
      <w:r w:rsidRPr="00DA7A85">
        <w:rPr>
          <w:color w:val="202020"/>
        </w:rPr>
        <w:t xml:space="preserve"> (REGON 830209855, NIP 8651002837)</w:t>
      </w:r>
      <w:r w:rsidRPr="00DA7A85">
        <w:t xml:space="preserve"> pozwolenia zintegrowanego na prowadzenie instalacji kucia odkuwek matrycowych w następujący sposób:</w:t>
      </w:r>
    </w:p>
    <w:p w14:paraId="0A92E709" w14:textId="77777777" w:rsidR="00100E8A" w:rsidRPr="00DA7A85" w:rsidRDefault="00100E8A" w:rsidP="00812E58">
      <w:pPr>
        <w:pStyle w:val="Nagwek4"/>
      </w:pPr>
      <w:r w:rsidRPr="00DA7A85">
        <w:rPr>
          <w:b/>
        </w:rPr>
        <w:t>I.1.</w:t>
      </w:r>
      <w:r w:rsidRPr="00DA7A85">
        <w:t xml:space="preserve"> Punkt I.2. </w:t>
      </w:r>
      <w:r w:rsidRPr="00812E58">
        <w:t>otrzymuje</w:t>
      </w:r>
      <w:r w:rsidRPr="00DA7A85">
        <w:t xml:space="preserve"> brzmienie:</w:t>
      </w:r>
    </w:p>
    <w:p w14:paraId="40B5FD97" w14:textId="77777777" w:rsidR="00100E8A" w:rsidRPr="00DA7A85" w:rsidRDefault="00100E8A" w:rsidP="00100E8A">
      <w:pPr>
        <w:widowControl w:val="0"/>
        <w:adjustRightInd w:val="0"/>
        <w:jc w:val="both"/>
        <w:textAlignment w:val="baseline"/>
        <w:rPr>
          <w:rFonts w:ascii="Arial" w:hAnsi="Arial" w:cs="Arial"/>
          <w:b/>
          <w:szCs w:val="20"/>
        </w:rPr>
      </w:pPr>
      <w:r w:rsidRPr="00DA7A85">
        <w:rPr>
          <w:rFonts w:ascii="Arial" w:hAnsi="Arial" w:cs="Arial"/>
          <w:szCs w:val="20"/>
        </w:rPr>
        <w:t>„</w:t>
      </w:r>
      <w:r w:rsidRPr="00DA7A85">
        <w:rPr>
          <w:rFonts w:ascii="Arial" w:hAnsi="Arial" w:cs="Arial"/>
          <w:b/>
          <w:szCs w:val="20"/>
        </w:rPr>
        <w:t>I.2. Parametry urządzeń i instalacji istotne z punktu widzenia przeciwdziałania zanieczyszczeniom</w:t>
      </w:r>
    </w:p>
    <w:p w14:paraId="20CE61F9"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elektryczny</w:t>
      </w:r>
      <w:r w:rsidRPr="00DA7A85">
        <w:rPr>
          <w:rFonts w:ascii="Arial" w:hAnsi="Arial" w:cs="Arial"/>
          <w:b/>
        </w:rPr>
        <w:t xml:space="preserve"> </w:t>
      </w:r>
      <w:r w:rsidRPr="00DA7A85">
        <w:rPr>
          <w:rFonts w:ascii="Arial" w:hAnsi="Arial" w:cs="Arial"/>
        </w:rPr>
        <w:t>do podgrzewania wsadu o mocy cieplnej 480 kW, przy nożycy 500T.</w:t>
      </w:r>
    </w:p>
    <w:p w14:paraId="28915850" w14:textId="77777777" w:rsidR="00100E8A" w:rsidRPr="00DA7A85" w:rsidRDefault="00100E8A" w:rsidP="00100E8A">
      <w:pPr>
        <w:widowControl w:val="0"/>
        <w:numPr>
          <w:ilvl w:val="0"/>
          <w:numId w:val="42"/>
        </w:numPr>
        <w:adjustRightInd w:val="0"/>
        <w:jc w:val="both"/>
        <w:textAlignment w:val="baseline"/>
        <w:rPr>
          <w:rFonts w:ascii="Arial" w:hAnsi="Arial" w:cs="Arial"/>
          <w:b/>
        </w:rPr>
      </w:pPr>
      <w:r w:rsidRPr="00DA7A85">
        <w:rPr>
          <w:rFonts w:ascii="Arial" w:hAnsi="Arial" w:cs="Arial"/>
        </w:rPr>
        <w:t>Piec elektryczny</w:t>
      </w:r>
      <w:r w:rsidRPr="00DA7A85">
        <w:rPr>
          <w:rFonts w:ascii="Arial" w:hAnsi="Arial" w:cs="Arial"/>
          <w:b/>
        </w:rPr>
        <w:t xml:space="preserve"> </w:t>
      </w:r>
      <w:r w:rsidRPr="00DA7A85">
        <w:rPr>
          <w:rFonts w:ascii="Arial" w:hAnsi="Arial" w:cs="Arial"/>
        </w:rPr>
        <w:t>do podgrzewania wsadu o mocy cieplnej 960 kW, przy nożycy 1000T.</w:t>
      </w:r>
    </w:p>
    <w:p w14:paraId="6AF5BA25" w14:textId="77777777" w:rsidR="00100E8A" w:rsidRPr="00DA7A85" w:rsidRDefault="00100E8A" w:rsidP="00100E8A">
      <w:pPr>
        <w:widowControl w:val="0"/>
        <w:numPr>
          <w:ilvl w:val="0"/>
          <w:numId w:val="42"/>
        </w:numPr>
        <w:adjustRightInd w:val="0"/>
        <w:jc w:val="both"/>
        <w:textAlignment w:val="baseline"/>
        <w:rPr>
          <w:rFonts w:ascii="Arial" w:hAnsi="Arial" w:cs="Arial"/>
          <w:b/>
        </w:rPr>
      </w:pPr>
      <w:r w:rsidRPr="00DA7A85">
        <w:rPr>
          <w:rFonts w:ascii="Arial" w:hAnsi="Arial" w:cs="Arial"/>
        </w:rPr>
        <w:lastRenderedPageBreak/>
        <w:t>Piec elektryczny</w:t>
      </w:r>
      <w:r w:rsidRPr="00DA7A85">
        <w:rPr>
          <w:rFonts w:ascii="Arial" w:hAnsi="Arial" w:cs="Arial"/>
          <w:b/>
        </w:rPr>
        <w:t xml:space="preserve"> </w:t>
      </w:r>
      <w:r w:rsidRPr="00DA7A85">
        <w:rPr>
          <w:rFonts w:ascii="Arial" w:hAnsi="Arial" w:cs="Arial"/>
        </w:rPr>
        <w:t>do podgrzewania wsadu o mocy cieplnej 120 kW, model ELRH-16.</w:t>
      </w:r>
    </w:p>
    <w:p w14:paraId="6FF30969" w14:textId="77777777" w:rsidR="00100E8A" w:rsidRPr="00DA7A85" w:rsidRDefault="00100E8A" w:rsidP="00100E8A">
      <w:pPr>
        <w:widowControl w:val="0"/>
        <w:numPr>
          <w:ilvl w:val="0"/>
          <w:numId w:val="42"/>
        </w:numPr>
        <w:adjustRightInd w:val="0"/>
        <w:jc w:val="both"/>
        <w:textAlignment w:val="baseline"/>
        <w:rPr>
          <w:rFonts w:ascii="Arial" w:hAnsi="Arial" w:cs="Arial"/>
          <w:b/>
        </w:rPr>
      </w:pPr>
      <w:r w:rsidRPr="00DA7A85">
        <w:rPr>
          <w:rFonts w:ascii="Arial" w:hAnsi="Arial" w:cs="Arial"/>
        </w:rPr>
        <w:t>Piec elektryczny</w:t>
      </w:r>
      <w:r w:rsidRPr="00DA7A85">
        <w:rPr>
          <w:rFonts w:ascii="Arial" w:hAnsi="Arial" w:cs="Arial"/>
          <w:b/>
        </w:rPr>
        <w:t xml:space="preserve"> </w:t>
      </w:r>
      <w:r w:rsidRPr="00DA7A85">
        <w:rPr>
          <w:rFonts w:ascii="Arial" w:hAnsi="Arial" w:cs="Arial"/>
        </w:rPr>
        <w:t>do podgrzewania wsadu o mocy cieplnej 150 kW, model ELRH-20.</w:t>
      </w:r>
    </w:p>
    <w:p w14:paraId="59BCF79B" w14:textId="531DADBA"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L25 o symbolu TRH 25G o mocy cieplnej 2,62 MW z obrotowym trzonem, opalany gazem ziemnym, wyposażony w 6 szt. palników oraz rekuperator, w którym wykorzystywana będzie wysoka temperatura spalin do ogrzania powietrza podawanego do pieca. W piecu prowadzony będzie proces nagrzewania wsadu do temperatury przeróbki plastycznej stali na młocie o ciężarze bijaka 5 Mg i energii uderzenia młota 175 kJ. Maksymalne zużycie gazu 278 m</w:t>
      </w:r>
      <w:r w:rsidRPr="00DA7A85">
        <w:rPr>
          <w:rFonts w:ascii="Arial" w:hAnsi="Arial" w:cs="Arial"/>
          <w:vertAlign w:val="superscript"/>
        </w:rPr>
        <w:t>3</w:t>
      </w:r>
      <w:r w:rsidRPr="00DA7A85">
        <w:rPr>
          <w:rFonts w:ascii="Arial" w:hAnsi="Arial" w:cs="Arial"/>
        </w:rPr>
        <w:t>/h. Wydajność pieca 2,5 Mg/h. Substancje pyłowe i gazowe wprowadzane będą do powietrza atmosferycznego poprzez emitor E-4.</w:t>
      </w:r>
    </w:p>
    <w:p w14:paraId="4173D5E4" w14:textId="4269578F"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 xml:space="preserve">Piec grzewczy linii L27 </w:t>
      </w:r>
      <w:bookmarkStart w:id="3" w:name="_Hlk83376550"/>
      <w:r w:rsidRPr="00DA7A85">
        <w:rPr>
          <w:rFonts w:ascii="Arial" w:hAnsi="Arial" w:cs="Arial"/>
        </w:rPr>
        <w:t>o symbolu TRH20G</w:t>
      </w:r>
      <w:bookmarkEnd w:id="3"/>
      <w:r w:rsidRPr="00DA7A85">
        <w:rPr>
          <w:rFonts w:ascii="Arial" w:hAnsi="Arial" w:cs="Arial"/>
        </w:rPr>
        <w:t xml:space="preserve"> o mocy cieplnej 2,22 MW z obrotowym trzonem, opalany gazem ziemnym, wyposażony łącznie w 6 szt. palników oraz rekuperator, w którym wykorzystywana będzie wysoka temperatura spalin do ogrzania powietrza podawanego do pieca. W piecu prowadzony będzie proces nagrzewania wsadu do temperatury przeróbki plastycznej stali na młocie o ciężarze bijaka 3 Mg i energii uderzenia młota 110 kJ. Maksymalne zużycie gazu 235 m</w:t>
      </w:r>
      <w:r w:rsidRPr="00DA7A85">
        <w:rPr>
          <w:rFonts w:ascii="Arial" w:hAnsi="Arial" w:cs="Arial"/>
          <w:vertAlign w:val="superscript"/>
        </w:rPr>
        <w:t>3</w:t>
      </w:r>
      <w:r w:rsidRPr="00DA7A85">
        <w:rPr>
          <w:rFonts w:ascii="Arial" w:hAnsi="Arial" w:cs="Arial"/>
        </w:rPr>
        <w:t>/h. Wydajność pieca 2 Mg/h. Substancje pyłowe i gazowe wprowadzane będą do powietrza atmosferycznego poprzez emitor E-6.</w:t>
      </w:r>
    </w:p>
    <w:p w14:paraId="13E16AD7" w14:textId="5ECBC00E"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L28 o symbolu TRH25G o mocy cieplnej 1,50 MW z obrotowym trzonem, opalany gazem ziemnym, wyposażony łącznie w 6 szt. palników oraz rekuperator, w którym wykorzystywana będzie wysoka temperatura spalin do ogrzania powietrza podawanego do pieca. W piecu prowadzony będzie proces nagrzewania wsadu do temperatury przeróbki plastycznej stali na młocie o ciężarze bijaka 5 Mg i energii uderzenia młota 175 kJ. Maksymalne zużycie gazu 150 m</w:t>
      </w:r>
      <w:r w:rsidRPr="00DA7A85">
        <w:rPr>
          <w:rFonts w:ascii="Arial" w:hAnsi="Arial" w:cs="Arial"/>
          <w:vertAlign w:val="superscript"/>
        </w:rPr>
        <w:t>3</w:t>
      </w:r>
      <w:r w:rsidRPr="00DA7A85">
        <w:rPr>
          <w:rFonts w:ascii="Arial" w:hAnsi="Arial" w:cs="Arial"/>
        </w:rPr>
        <w:t>/h. Wydajność pieca 2,5 Mg/h. Substancje pyłowe i gazowe wprowadzane będą do powietrza atmosferycznego poprzez emitor E-7.</w:t>
      </w:r>
    </w:p>
    <w:p w14:paraId="49CC79DF" w14:textId="44D92206"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L29 o symbolu TRH20G o mocy cieplnej 2,22 MW z obrotowym trzonem, opalany gazem ziemnym, wyposażony łącznie w 6 szt. palników oraz rekuperator, w którym wykorzystywana będzie wysoka temperatura spalin do ogrzania powietrza podawanego do pieca. W piecu prowadzony będzie proces nagrzewania wsadu do temperatury przeróbki plastycznej stali na młocie o ciężarze bijaka 3 Mg i energii uderzenia młota 110 kJ. Maksymalne zużycie gazu 235 m</w:t>
      </w:r>
      <w:r w:rsidRPr="00DA7A85">
        <w:rPr>
          <w:rFonts w:ascii="Arial" w:hAnsi="Arial" w:cs="Arial"/>
          <w:vertAlign w:val="superscript"/>
        </w:rPr>
        <w:t>3</w:t>
      </w:r>
      <w:r w:rsidRPr="00DA7A85">
        <w:rPr>
          <w:rFonts w:ascii="Arial" w:hAnsi="Arial" w:cs="Arial"/>
        </w:rPr>
        <w:t>/h. Wydajność pieca 2 Mg/h. Substancje pyłowe i gazowe wprowadzane będą do powietrza atmosferycznego poprzez emitor E-8.</w:t>
      </w:r>
    </w:p>
    <w:p w14:paraId="446C2997" w14:textId="35BFF0DE"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L30 o symbolu TRH45G o mocy cieplnej 2,20 MW z obrotowym trzonem, opalany gazem ziemnym, wyposażony łącznie w 8 szt. palników oraz rekuperator, w którym wykorzystywana będzie wysoka temperatura spalin do ogrzania powietrza podawanego do pieca. W piecu prowadzony będzie proces nagrzewania wsadu do temperatury przeróbki plastycznej stali na młocie o ciężarze bijaka 8 Mg i energii uderzenia młota 250 kJ. Maksymalne zużycie gazu 220 m</w:t>
      </w:r>
      <w:r w:rsidRPr="00DA7A85">
        <w:rPr>
          <w:rFonts w:ascii="Arial" w:hAnsi="Arial" w:cs="Arial"/>
          <w:vertAlign w:val="superscript"/>
        </w:rPr>
        <w:t>3</w:t>
      </w:r>
      <w:r w:rsidRPr="00DA7A85">
        <w:rPr>
          <w:rFonts w:ascii="Arial" w:hAnsi="Arial" w:cs="Arial"/>
        </w:rPr>
        <w:t>/h. Wydajność pieca 4,5 Mg/h. Substancje pyłowe i gazowe wprowadzane będą do powietrza atmosferycznego poprzez emitor E-9.</w:t>
      </w:r>
    </w:p>
    <w:p w14:paraId="04846DEF" w14:textId="1F883C0F"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L31 o symbolu TRH45GS o mocy cieplnej 2,20 MW z obrotowym trzonem, opalany gazem ziemnym, wyposażony łącznie w 8 szt. palników oraz rekuperator, w którym wykorzystywana będzie wysoka temperatura spalin do ogrzania powietrza podawanego do pieca. W piecu prowadzony będzie proces nagrzewania wsadu do temperatury przeróbki plastycznej stali na 2 młotach o energii uderzenia po 315 kJ/młot. Maksymalne zużycie gazu 220 m</w:t>
      </w:r>
      <w:r w:rsidRPr="00DA7A85">
        <w:rPr>
          <w:rFonts w:ascii="Arial" w:hAnsi="Arial" w:cs="Arial"/>
          <w:vertAlign w:val="superscript"/>
        </w:rPr>
        <w:t>3</w:t>
      </w:r>
      <w:r w:rsidRPr="00DA7A85">
        <w:rPr>
          <w:rFonts w:ascii="Arial" w:hAnsi="Arial" w:cs="Arial"/>
        </w:rPr>
        <w:t xml:space="preserve">/h. Wydajność </w:t>
      </w:r>
      <w:r w:rsidRPr="00DA7A85">
        <w:rPr>
          <w:rFonts w:ascii="Arial" w:hAnsi="Arial" w:cs="Arial"/>
        </w:rPr>
        <w:lastRenderedPageBreak/>
        <w:t>pieca 4,5 Mg/h. Substancje pyłowe i gazowe wprowadzane będą do powietrza atmosferycznego poprzez emitor E-10.</w:t>
      </w:r>
    </w:p>
    <w:p w14:paraId="677A28C3" w14:textId="4265B4EA"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 xml:space="preserve">Piec grzewczy linii L32A </w:t>
      </w:r>
      <w:bookmarkStart w:id="4" w:name="_Hlk83379190"/>
      <w:r w:rsidRPr="00DA7A85">
        <w:rPr>
          <w:rFonts w:ascii="Arial" w:hAnsi="Arial" w:cs="Arial"/>
        </w:rPr>
        <w:t xml:space="preserve">o symbolu TTH30G </w:t>
      </w:r>
      <w:bookmarkEnd w:id="4"/>
      <w:r w:rsidRPr="00DA7A85">
        <w:rPr>
          <w:rFonts w:ascii="Arial" w:hAnsi="Arial" w:cs="Arial"/>
        </w:rPr>
        <w:t>o mocy cieplnej 2,00 MW, dwukomorowy, opalany gazem ziemnym, wyposażony łącznie w 6 szt. palników oraz rekuperator, w którym wykorzystywana będzie wysoka temperatura spalin do ogrzania powietrza podawanego do pieca. W piecu prowadzony będzie proces nagrzewania wsadu do temperatury przeróbki plastycznej stali na młocie o ciężarze bijaka 50 Mg i energii uderzenia młota 500 kJ. Maksymalne zużycie gazu 200 m</w:t>
      </w:r>
      <w:r w:rsidRPr="00DA7A85">
        <w:rPr>
          <w:rFonts w:ascii="Arial" w:hAnsi="Arial" w:cs="Arial"/>
          <w:vertAlign w:val="superscript"/>
        </w:rPr>
        <w:t>3</w:t>
      </w:r>
      <w:r w:rsidRPr="00DA7A85">
        <w:rPr>
          <w:rFonts w:ascii="Arial" w:hAnsi="Arial" w:cs="Arial"/>
        </w:rPr>
        <w:t>/h. Wydajność pieca 3 Mg/h. Substancje pyłowe i gazowe wprowadzane będą do powietrza atmosferycznego poprzez emitor E-11.</w:t>
      </w:r>
    </w:p>
    <w:p w14:paraId="547AB0DB" w14:textId="1DC1B8FA"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L32B o symbolu TTH30G o mocy cieplnej 2,00 MW, dwukomorowy, opalany gazem ziemnym, wyposażony łącznie w 6 szt. palników oraz rekuperator, w którym wykorzystywana będzie wysoka temperatura spalin do ogrzania powietrza podawanego do pieca. W piecu prowadzony będzie proces nagrzewania wsadu do temperatury przeróbki plastycznej stali na młocie o ciężarze bijaka 50 Mg i energii uderzenia młota 500 kJ. Maksymalne zużycie gazu 200 m</w:t>
      </w:r>
      <w:r w:rsidRPr="00DA7A85">
        <w:rPr>
          <w:rFonts w:ascii="Arial" w:hAnsi="Arial" w:cs="Arial"/>
          <w:vertAlign w:val="superscript"/>
        </w:rPr>
        <w:t>3</w:t>
      </w:r>
      <w:r w:rsidRPr="00DA7A85">
        <w:rPr>
          <w:rFonts w:ascii="Arial" w:hAnsi="Arial" w:cs="Arial"/>
        </w:rPr>
        <w:t>/h. Wydajność pieca 3 Mg/h. Substancje pyłowe i gazowe wprowadzane będą do powietrza atmosferycznego poprzez emitor E-12.</w:t>
      </w:r>
    </w:p>
    <w:p w14:paraId="01DFB09B" w14:textId="22C70594"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L21 o symbolu PGKK o mocy cieplnej 0,29 MW, komorowy, opalany gazem ziemnym, wyposażony w 3 szt. palników oraz rekuperator, w którym wykorzystywana będzie wysoka temperatura spalin do ogrzania powietrza podawanego do pieca. W piecu prowadzony będzie proces nagrzewania wsadu (ucinki stalowe) do temperatury przeróbki plastycznej stali. Po nagrzaniu będą one kute w matrycach na młocie o ciężarze bijaka 1,0 Mg i energii uderzenia młota 36 kJ. Maksymalne zużycie gazu 30 m</w:t>
      </w:r>
      <w:r w:rsidRPr="00DA7A85">
        <w:rPr>
          <w:rFonts w:ascii="Arial" w:hAnsi="Arial" w:cs="Arial"/>
          <w:vertAlign w:val="superscript"/>
        </w:rPr>
        <w:t>3</w:t>
      </w:r>
      <w:r w:rsidRPr="00DA7A85">
        <w:rPr>
          <w:rFonts w:ascii="Arial" w:hAnsi="Arial" w:cs="Arial"/>
        </w:rPr>
        <w:t>/h. Wydajność pieca 0,2 Mg/h. Substancje pyłowe i gazowe wprowadzane będą do powietrza atmosferycznego poprzez emitor E-1.</w:t>
      </w:r>
    </w:p>
    <w:p w14:paraId="7D86E520" w14:textId="1F2F62C3"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L35t o symbolu PGKK o mocy cieplnej 0,29 MW, komorowy, opalany gazem ziemnym, wyposażony w 3 szt. palników oraz rekuperator, w którym wykorzystywana będzie wysoka temperatura spalin do ogrzania powietrza podawanego do pieca. W piecu prowadzony będzie proces nagrzewania wsadu do temperatury przeróbki plastycznej stali na młocie o ciężarze bijaka 0,4 Mg i energii uderzenia młota 18,4 kJ. Maksymalne zużycie gazu 30 m</w:t>
      </w:r>
      <w:r w:rsidRPr="00DA7A85">
        <w:rPr>
          <w:rFonts w:ascii="Arial" w:hAnsi="Arial" w:cs="Arial"/>
          <w:vertAlign w:val="superscript"/>
        </w:rPr>
        <w:t>3</w:t>
      </w:r>
      <w:r w:rsidRPr="00DA7A85">
        <w:rPr>
          <w:rFonts w:ascii="Arial" w:hAnsi="Arial" w:cs="Arial"/>
        </w:rPr>
        <w:t>/h. Wydajność pieca 0,2 Mg/h. Substancje pyłowe i gazowe wprowadzane będą do powietrza atmosferycznego poprzez emitor E-14.</w:t>
      </w:r>
    </w:p>
    <w:p w14:paraId="3B10ED05" w14:textId="77EC9B98"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L1Tz (L36z) piec o symbolu POK72 wyposażony w młot o ciężarze bijaka 1,0 Mg i energii uderzenia młota 36 kJ.</w:t>
      </w:r>
    </w:p>
    <w:p w14:paraId="1361B50E" w14:textId="202CDC83"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 linii L3Tz (L38zz) o symbolu BG2x1500 o mocy cieplnej 3,2 MW, dwukomorowy, opalany gazem ziemnym, wyposażony w 6 szt. palników oraz rekuperator, w którym wykorzystywana będzie wysoka temperatura spalin do ogrzania powietrza podawanego do pieca. W piecu prowadzony będzie proces nagrzewania wsadu do temperatury przeróbki plastycznej stali na młocie o ciężarze bijaka 3 Mg i energii uderzenia młota 110 kJ. Temperatura robocza grzania 1200 – 1300</w:t>
      </w:r>
      <w:r w:rsidRPr="00DA7A85">
        <w:rPr>
          <w:rFonts w:ascii="Arial" w:hAnsi="Arial" w:cs="Arial"/>
          <w:vertAlign w:val="superscript"/>
        </w:rPr>
        <w:t>o</w:t>
      </w:r>
      <w:r w:rsidRPr="00DA7A85">
        <w:rPr>
          <w:rFonts w:ascii="Arial" w:hAnsi="Arial" w:cs="Arial"/>
        </w:rPr>
        <w:t>C. Maksymalne zużycie gazu 352 m</w:t>
      </w:r>
      <w:r w:rsidRPr="00DA7A85">
        <w:rPr>
          <w:rFonts w:ascii="Arial" w:hAnsi="Arial" w:cs="Arial"/>
          <w:vertAlign w:val="superscript"/>
        </w:rPr>
        <w:t>3</w:t>
      </w:r>
      <w:r w:rsidRPr="00DA7A85">
        <w:rPr>
          <w:rFonts w:ascii="Arial" w:hAnsi="Arial" w:cs="Arial"/>
        </w:rPr>
        <w:t>/h. Wydajność pieca 3 Mg/h. Substancje pyłowe i gazowe wprowadzane będą do powietrza atmosferycznego poprzez emitor E-16.</w:t>
      </w:r>
    </w:p>
    <w:p w14:paraId="266BA491" w14:textId="7B69D0C2"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Piec grzewczy</w:t>
      </w:r>
      <w:r w:rsidRPr="00DA7A85">
        <w:rPr>
          <w:rFonts w:ascii="Arial" w:hAnsi="Arial" w:cs="Arial"/>
          <w:color w:val="000000"/>
        </w:rPr>
        <w:t xml:space="preserve"> RGF-13/4500</w:t>
      </w:r>
      <w:r w:rsidRPr="00DA7A85">
        <w:rPr>
          <w:rFonts w:ascii="Arial" w:hAnsi="Arial" w:cs="Arial"/>
        </w:rPr>
        <w:t xml:space="preserve"> linii L31 o mocy cieplnej 2,4 MW z obrotowym trzonem, opalany gazem ziemnym, wyposażony łącznie w 12 szt. palników oraz rekuperator, w którym wykorzystywana będzie wysoka temperatura spalin do ogrzania powietrza podawanego do pieca. W piecu prowadzony będzie proces </w:t>
      </w:r>
      <w:r w:rsidRPr="00DA7A85">
        <w:rPr>
          <w:rFonts w:ascii="Arial" w:hAnsi="Arial" w:cs="Arial"/>
        </w:rPr>
        <w:lastRenderedPageBreak/>
        <w:t>nagrzewania wsadu do temperatury przeróbki plastycznej stali na 2 młotach o energii uderzenia po 315 kJ/młot. Maksymalne zużycie gazu 335 m</w:t>
      </w:r>
      <w:r w:rsidRPr="00DA7A85">
        <w:rPr>
          <w:rFonts w:ascii="Arial" w:hAnsi="Arial" w:cs="Arial"/>
          <w:vertAlign w:val="superscript"/>
        </w:rPr>
        <w:t>3</w:t>
      </w:r>
      <w:r w:rsidRPr="00DA7A85">
        <w:rPr>
          <w:rFonts w:ascii="Arial" w:hAnsi="Arial" w:cs="Arial"/>
        </w:rPr>
        <w:t>/h. Wydajność pieca 4,5 Mg/h. Substancje pyłowe i gazowe wprowadzane będą do powietrza atmosferycznego poprzez emitor E-31.</w:t>
      </w:r>
    </w:p>
    <w:p w14:paraId="0A951749" w14:textId="257A8D0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9 – 1 A (piec komorowy elektryczny do odpuszczania) o symbolu ELLB05.</w:t>
      </w:r>
    </w:p>
    <w:p w14:paraId="14AAFF5F"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9 – 1 B (piec komorowy elektryczny do hartowania).</w:t>
      </w:r>
    </w:p>
    <w:p w14:paraId="7F13ADA9"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9 – 2, w skład której wchodzić będą:</w:t>
      </w:r>
    </w:p>
    <w:p w14:paraId="30FA178B" w14:textId="1592F2D5"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wanna hartownicza olejowa o pojemności 8 m</w:t>
      </w:r>
      <w:r w:rsidRPr="00DA7A85">
        <w:rPr>
          <w:rFonts w:ascii="Arial" w:hAnsi="Arial" w:cs="Arial"/>
          <w:vertAlign w:val="superscript"/>
        </w:rPr>
        <w:t>3</w:t>
      </w:r>
      <w:r w:rsidRPr="00DA7A85">
        <w:rPr>
          <w:rFonts w:ascii="Arial" w:hAnsi="Arial" w:cs="Arial"/>
        </w:rPr>
        <w:t>, wyposażona w chłodnicę do chłodzenia oleju przy wzroście jego temperatury ponad wielkość nastawioną na regulatorze. Praca wanny odbywać się będzie w temperaturze 70 – 90</w:t>
      </w:r>
      <w:r w:rsidRPr="00DA7A85">
        <w:rPr>
          <w:rFonts w:ascii="Arial" w:hAnsi="Arial" w:cs="Arial"/>
        </w:rPr>
        <w:sym w:font="Symbol" w:char="F0B0"/>
      </w:r>
      <w:r w:rsidRPr="00DA7A85">
        <w:rPr>
          <w:rFonts w:ascii="Arial" w:hAnsi="Arial" w:cs="Arial"/>
        </w:rPr>
        <w:t>C, substancje gazowe wprowadzane będą do powietrza atmosferycznego przez okap wyposażony w wentylator i emitor E-22,</w:t>
      </w:r>
    </w:p>
    <w:p w14:paraId="0565FFC0"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2 wanny hartownicze wodne o łącznej pojemności 16 m,</w:t>
      </w:r>
    </w:p>
    <w:p w14:paraId="35110A78"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810 kW do normalizowania,</w:t>
      </w:r>
    </w:p>
    <w:p w14:paraId="69CB6D64"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810 kW do hartowania,</w:t>
      </w:r>
    </w:p>
    <w:p w14:paraId="3C308054"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270 kW do odpuszczania.</w:t>
      </w:r>
    </w:p>
    <w:p w14:paraId="2BB7D8AE" w14:textId="77777777" w:rsidR="00100E8A" w:rsidRPr="00DA7A85" w:rsidRDefault="00100E8A" w:rsidP="00100E8A">
      <w:pPr>
        <w:widowControl w:val="0"/>
        <w:numPr>
          <w:ilvl w:val="0"/>
          <w:numId w:val="42"/>
        </w:numPr>
        <w:adjustRightInd w:val="0"/>
        <w:jc w:val="both"/>
        <w:textAlignment w:val="baseline"/>
        <w:rPr>
          <w:rFonts w:ascii="Arial" w:hAnsi="Arial" w:cs="Arial"/>
        </w:rPr>
      </w:pPr>
      <w:bookmarkStart w:id="5" w:name="_Hlk83650433"/>
      <w:r w:rsidRPr="00DA7A85">
        <w:rPr>
          <w:rFonts w:ascii="Arial" w:hAnsi="Arial" w:cs="Arial"/>
        </w:rPr>
        <w:t>Linia obróbki cieplnej 9 – 3 A, w skład której wchodzić będą:</w:t>
      </w:r>
    </w:p>
    <w:p w14:paraId="47004D99" w14:textId="77777777" w:rsidR="00100E8A" w:rsidRPr="00DA7A85" w:rsidRDefault="00100E8A" w:rsidP="00100E8A">
      <w:pPr>
        <w:ind w:left="284" w:hanging="284"/>
        <w:jc w:val="both"/>
        <w:rPr>
          <w:rFonts w:ascii="Arial" w:hAnsi="Arial" w:cs="Arial"/>
        </w:rPr>
      </w:pPr>
      <w:r w:rsidRPr="00DA7A85">
        <w:rPr>
          <w:rFonts w:ascii="Arial" w:hAnsi="Arial" w:cs="Arial"/>
        </w:rPr>
        <w:t>-</w:t>
      </w:r>
      <w:r w:rsidRPr="00DA7A85">
        <w:rPr>
          <w:rFonts w:ascii="Arial" w:hAnsi="Arial" w:cs="Arial"/>
        </w:rPr>
        <w:tab/>
        <w:t>wanna hartownicza z polihartenolem o pojemności 43m</w:t>
      </w:r>
      <w:r w:rsidRPr="00DA7A85">
        <w:rPr>
          <w:rFonts w:ascii="Arial" w:hAnsi="Arial" w:cs="Arial"/>
          <w:vertAlign w:val="superscript"/>
        </w:rPr>
        <w:t>3</w:t>
      </w:r>
      <w:r w:rsidRPr="00DA7A85">
        <w:rPr>
          <w:rFonts w:ascii="Arial" w:hAnsi="Arial" w:cs="Arial"/>
        </w:rPr>
        <w:t>,</w:t>
      </w:r>
    </w:p>
    <w:bookmarkEnd w:id="5"/>
    <w:p w14:paraId="71ADBDDF"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900 kW do hartowania,</w:t>
      </w:r>
    </w:p>
    <w:p w14:paraId="315A054E"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780 kW do odpuszczania.</w:t>
      </w:r>
    </w:p>
    <w:p w14:paraId="658A4D63"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9 – 3 B, w skład której wchodzić będą:</w:t>
      </w:r>
    </w:p>
    <w:p w14:paraId="05C7B6D2"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wanna hartownicza wodna o pojemności 30 m</w:t>
      </w:r>
      <w:r w:rsidRPr="00DA7A85">
        <w:rPr>
          <w:rFonts w:ascii="Arial" w:hAnsi="Arial" w:cs="Arial"/>
          <w:vertAlign w:val="superscript"/>
        </w:rPr>
        <w:t>3</w:t>
      </w:r>
      <w:r w:rsidRPr="00DA7A85">
        <w:rPr>
          <w:rFonts w:ascii="Arial" w:hAnsi="Arial" w:cs="Arial"/>
        </w:rPr>
        <w:t>,</w:t>
      </w:r>
    </w:p>
    <w:p w14:paraId="59BD4053"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wanna hartownicza z polihartenolem o pojemności 30 m</w:t>
      </w:r>
      <w:r w:rsidRPr="00DA7A85">
        <w:rPr>
          <w:rFonts w:ascii="Arial" w:hAnsi="Arial" w:cs="Arial"/>
          <w:vertAlign w:val="superscript"/>
        </w:rPr>
        <w:t>3</w:t>
      </w:r>
      <w:r w:rsidRPr="00DA7A85">
        <w:rPr>
          <w:rFonts w:ascii="Arial" w:hAnsi="Arial" w:cs="Arial"/>
        </w:rPr>
        <w:t>,</w:t>
      </w:r>
    </w:p>
    <w:p w14:paraId="4C59862B"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900 kW do hartowania,</w:t>
      </w:r>
    </w:p>
    <w:p w14:paraId="217D0D8B"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780 kW do odpuszczania.</w:t>
      </w:r>
    </w:p>
    <w:p w14:paraId="557D52E1"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9 – 4, w skład której wchodzić będą:</w:t>
      </w:r>
    </w:p>
    <w:p w14:paraId="43E16338" w14:textId="18AC9F85"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wanna hartownicza olejowa o pojemności 9,7 m</w:t>
      </w:r>
      <w:r w:rsidRPr="00DA7A85">
        <w:rPr>
          <w:rFonts w:ascii="Arial" w:hAnsi="Arial" w:cs="Arial"/>
          <w:vertAlign w:val="superscript"/>
        </w:rPr>
        <w:t>3</w:t>
      </w:r>
      <w:r w:rsidRPr="00DA7A85">
        <w:rPr>
          <w:rFonts w:ascii="Arial" w:hAnsi="Arial" w:cs="Arial"/>
        </w:rPr>
        <w:t>, wyposażona w chłodnicę do chłodzenia oleju, substancje zanieczyszczające wprowadzane będą do atmosfery poprzez okap wyposażony w wentylator i emitor E-30,</w:t>
      </w:r>
    </w:p>
    <w:p w14:paraId="38A8413F"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2 wanny hartownicze wodne linii obróbki cieplnej 9-4 o łącznej pojemności 23 m</w:t>
      </w:r>
      <w:r w:rsidRPr="00DA7A85">
        <w:rPr>
          <w:rFonts w:ascii="Arial" w:hAnsi="Arial" w:cs="Arial"/>
          <w:vertAlign w:val="superscript"/>
        </w:rPr>
        <w:t>3</w:t>
      </w:r>
      <w:r w:rsidRPr="00DA7A85">
        <w:rPr>
          <w:rFonts w:ascii="Arial" w:hAnsi="Arial" w:cs="Arial"/>
        </w:rPr>
        <w:t>,</w:t>
      </w:r>
    </w:p>
    <w:p w14:paraId="29DBE8ED"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840 kW do hartowania,</w:t>
      </w:r>
    </w:p>
    <w:p w14:paraId="74839A2C"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840 kW do normalizowania,</w:t>
      </w:r>
    </w:p>
    <w:p w14:paraId="77BE6E29"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600 kW do odpuszczania.</w:t>
      </w:r>
    </w:p>
    <w:p w14:paraId="5F95158D"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9 – 5 A, w skład której wchodzić będą:</w:t>
      </w:r>
    </w:p>
    <w:p w14:paraId="7568A965"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810 kW do wyżarzania,</w:t>
      </w:r>
    </w:p>
    <w:p w14:paraId="4B378C77"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540 kW do wyżarzania.</w:t>
      </w:r>
    </w:p>
    <w:p w14:paraId="2D1485FA"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9 – 5 B, w skład której wchodzić będą:</w:t>
      </w:r>
    </w:p>
    <w:p w14:paraId="07648C02"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810 kW do wyżarzania,</w:t>
      </w:r>
    </w:p>
    <w:p w14:paraId="375BE771"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o mocy 540 kW do wyżarzania.</w:t>
      </w:r>
    </w:p>
    <w:p w14:paraId="5BCAB52A"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9 – 6, w skład której wchodzić będą:</w:t>
      </w:r>
    </w:p>
    <w:p w14:paraId="0A94E14E"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wanna hartownicza wodna o pojemności 40 m</w:t>
      </w:r>
      <w:r w:rsidRPr="00DA7A85">
        <w:rPr>
          <w:rFonts w:ascii="Arial" w:hAnsi="Arial" w:cs="Arial"/>
          <w:vertAlign w:val="superscript"/>
        </w:rPr>
        <w:t>3</w:t>
      </w:r>
      <w:r w:rsidRPr="00DA7A85">
        <w:rPr>
          <w:rFonts w:ascii="Arial" w:hAnsi="Arial" w:cs="Arial"/>
        </w:rPr>
        <w:t>,</w:t>
      </w:r>
    </w:p>
    <w:p w14:paraId="0C942709" w14:textId="43BFE46A"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wanna hartownicza olejowa o pojemności 46 m</w:t>
      </w:r>
      <w:r w:rsidRPr="00DA7A85">
        <w:rPr>
          <w:rFonts w:ascii="Arial" w:hAnsi="Arial" w:cs="Arial"/>
          <w:vertAlign w:val="superscript"/>
        </w:rPr>
        <w:t>3</w:t>
      </w:r>
      <w:r w:rsidRPr="00DA7A85">
        <w:rPr>
          <w:rFonts w:ascii="Arial" w:hAnsi="Arial" w:cs="Arial"/>
        </w:rPr>
        <w:t>, wyposażona w chłodnicę do chłodzenia oleju, substancje zanieczyszczające wprowadzane będą do atmosfery poprzez okap wyposażony w wentylator i emitor E-23,</w:t>
      </w:r>
    </w:p>
    <w:p w14:paraId="2AAA3280"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9-6 A1 PEK-800-1150 o mocy 430 kW do hartowania,</w:t>
      </w:r>
    </w:p>
    <w:p w14:paraId="5E60351C"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9-6 A2 PEK-400-750 o mocy 420 kW do odpuszczania,</w:t>
      </w:r>
    </w:p>
    <w:p w14:paraId="2BE2607E"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9-6 B1 PEK 1,5x0,5x3/1150 o mocy 430 kW do hartowania,</w:t>
      </w:r>
    </w:p>
    <w:p w14:paraId="269C9C24" w14:textId="77777777" w:rsidR="00100E8A" w:rsidRPr="00DA7A85" w:rsidRDefault="00100E8A" w:rsidP="00100E8A">
      <w:pPr>
        <w:ind w:left="284" w:hanging="284"/>
        <w:jc w:val="both"/>
        <w:rPr>
          <w:rFonts w:ascii="Arial" w:hAnsi="Arial" w:cs="Arial"/>
        </w:rPr>
      </w:pPr>
      <w:r w:rsidRPr="00DA7A85">
        <w:rPr>
          <w:rFonts w:ascii="Arial" w:hAnsi="Arial" w:cs="Arial"/>
        </w:rPr>
        <w:t xml:space="preserve">- </w:t>
      </w:r>
      <w:r w:rsidRPr="00DA7A85">
        <w:rPr>
          <w:rFonts w:ascii="Arial" w:hAnsi="Arial" w:cs="Arial"/>
        </w:rPr>
        <w:tab/>
        <w:t>piec elektryczny 9-6 B2 PEK 1,5x0,5x3/900 o mocy 420 kW do odpuszczania,</w:t>
      </w:r>
    </w:p>
    <w:p w14:paraId="611EC6CD" w14:textId="77777777" w:rsidR="00100E8A" w:rsidRPr="00FE44D4" w:rsidRDefault="00100E8A" w:rsidP="00100E8A">
      <w:pPr>
        <w:ind w:left="284" w:hanging="284"/>
        <w:jc w:val="both"/>
        <w:rPr>
          <w:rFonts w:ascii="Arial" w:hAnsi="Arial" w:cs="Arial"/>
        </w:rPr>
      </w:pPr>
      <w:r w:rsidRPr="00FE44D4">
        <w:rPr>
          <w:rFonts w:ascii="Arial" w:hAnsi="Arial" w:cs="Arial"/>
        </w:rPr>
        <w:t xml:space="preserve">- </w:t>
      </w:r>
      <w:r w:rsidRPr="00FE44D4">
        <w:rPr>
          <w:rFonts w:ascii="Arial" w:hAnsi="Arial" w:cs="Arial"/>
        </w:rPr>
        <w:tab/>
        <w:t>piec elektryczny 9-6 C2 PEK 300-850,</w:t>
      </w:r>
    </w:p>
    <w:p w14:paraId="74BD8960" w14:textId="77777777" w:rsidR="00100E8A" w:rsidRPr="00DA7A85" w:rsidRDefault="00100E8A" w:rsidP="00100E8A">
      <w:pPr>
        <w:ind w:left="284" w:hanging="284"/>
        <w:jc w:val="both"/>
        <w:rPr>
          <w:rFonts w:ascii="Arial" w:hAnsi="Arial" w:cs="Arial"/>
        </w:rPr>
      </w:pPr>
      <w:r w:rsidRPr="00FE44D4">
        <w:rPr>
          <w:rFonts w:ascii="Arial" w:hAnsi="Arial" w:cs="Arial"/>
        </w:rPr>
        <w:lastRenderedPageBreak/>
        <w:t>-</w:t>
      </w:r>
      <w:r w:rsidRPr="00FE44D4">
        <w:rPr>
          <w:rFonts w:ascii="Arial" w:hAnsi="Arial" w:cs="Arial"/>
        </w:rPr>
        <w:tab/>
        <w:t>piec elektryczny 9-6 D2 PEK 1,5x0,5x3</w:t>
      </w:r>
      <w:r>
        <w:rPr>
          <w:rFonts w:ascii="Arial" w:hAnsi="Arial" w:cs="Arial"/>
        </w:rPr>
        <w:t>,</w:t>
      </w:r>
    </w:p>
    <w:p w14:paraId="264C1F16"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Linia obróbki cieplnej 16 – 1, w skład której wchodzić będą:</w:t>
      </w:r>
    </w:p>
    <w:p w14:paraId="51516888" w14:textId="2F2BD221" w:rsidR="00100E8A" w:rsidRPr="00DA7A85" w:rsidRDefault="00100E8A" w:rsidP="00100E8A">
      <w:pPr>
        <w:ind w:left="284" w:hanging="284"/>
        <w:jc w:val="both"/>
        <w:rPr>
          <w:rFonts w:ascii="Arial" w:hAnsi="Arial" w:cs="Arial"/>
        </w:rPr>
      </w:pPr>
      <w:r w:rsidRPr="00DA7A85">
        <w:rPr>
          <w:rFonts w:ascii="Arial" w:hAnsi="Arial" w:cs="Arial"/>
        </w:rPr>
        <w:t>-</w:t>
      </w:r>
      <w:r w:rsidRPr="00DA7A85">
        <w:rPr>
          <w:rFonts w:ascii="Arial" w:hAnsi="Arial" w:cs="Arial"/>
        </w:rPr>
        <w:tab/>
        <w:t>wanna hartownicza olejowa o pojemności 68 m</w:t>
      </w:r>
      <w:r w:rsidRPr="00DA7A85">
        <w:rPr>
          <w:rFonts w:ascii="Arial" w:hAnsi="Arial" w:cs="Arial"/>
          <w:vertAlign w:val="superscript"/>
        </w:rPr>
        <w:t>3</w:t>
      </w:r>
      <w:r w:rsidRPr="00DA7A85">
        <w:rPr>
          <w:rFonts w:ascii="Arial" w:hAnsi="Arial" w:cs="Arial"/>
        </w:rPr>
        <w:t>, wyposażona w chłodnicę do chłodzenia oleju, substancje zanieczyszczające wprowadzane będą do atmosfery poprzez okap wyposażony w wentylator i emitor E-24.</w:t>
      </w:r>
    </w:p>
    <w:p w14:paraId="3B240592" w14:textId="77777777" w:rsidR="00100E8A" w:rsidRPr="00DA7A85" w:rsidRDefault="00100E8A" w:rsidP="00100E8A">
      <w:pPr>
        <w:widowControl w:val="0"/>
        <w:numPr>
          <w:ilvl w:val="0"/>
          <w:numId w:val="42"/>
        </w:numPr>
        <w:adjustRightInd w:val="0"/>
        <w:jc w:val="both"/>
        <w:textAlignment w:val="baseline"/>
        <w:rPr>
          <w:rFonts w:ascii="Arial" w:hAnsi="Arial" w:cs="Arial"/>
        </w:rPr>
      </w:pPr>
      <w:r w:rsidRPr="00DA7A85">
        <w:rPr>
          <w:rFonts w:ascii="Arial" w:hAnsi="Arial" w:cs="Arial"/>
        </w:rPr>
        <w:t>Pozostałe urządzenia i maszyny instalacji stanowić będą:</w:t>
      </w:r>
    </w:p>
    <w:p w14:paraId="6FF6758C" w14:textId="77777777" w:rsidR="00100E8A" w:rsidRPr="00DA7A85" w:rsidRDefault="00100E8A" w:rsidP="00100E8A">
      <w:pPr>
        <w:widowControl w:val="0"/>
        <w:numPr>
          <w:ilvl w:val="0"/>
          <w:numId w:val="44"/>
        </w:numPr>
        <w:autoSpaceDE w:val="0"/>
        <w:autoSpaceDN w:val="0"/>
        <w:adjustRightInd w:val="0"/>
        <w:jc w:val="both"/>
        <w:textAlignment w:val="baseline"/>
        <w:rPr>
          <w:rFonts w:ascii="Arial" w:hAnsi="Arial" w:cs="Arial"/>
        </w:rPr>
      </w:pPr>
      <w:r w:rsidRPr="00DA7A85">
        <w:rPr>
          <w:rFonts w:ascii="Arial" w:hAnsi="Arial" w:cs="Arial"/>
        </w:rPr>
        <w:t>Piec elektryczny o mocy 800 kW.</w:t>
      </w:r>
    </w:p>
    <w:p w14:paraId="5D086EF3"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Nagrzewnica indukcyjna o mocy 1300 kW.</w:t>
      </w:r>
    </w:p>
    <w:p w14:paraId="27953A1E"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Prasa o nacisku 4000 Mg.</w:t>
      </w:r>
    </w:p>
    <w:p w14:paraId="22E36293"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Nagrzewnica indukcyjna o mocy 1550 kW.</w:t>
      </w:r>
    </w:p>
    <w:p w14:paraId="0849546F"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Prasa o nacisku 4000 Mg.</w:t>
      </w:r>
    </w:p>
    <w:p w14:paraId="0038CE31"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 xml:space="preserve">Nagrzewnica indukcyjna o mocy 300 kW. </w:t>
      </w:r>
    </w:p>
    <w:p w14:paraId="1E4AD331"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 xml:space="preserve">Prasa o nacisku 1000 Mg. </w:t>
      </w:r>
    </w:p>
    <w:p w14:paraId="3794CAC8"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2 nagrzewnice indukcyjne o mocy 400 kW każda.</w:t>
      </w:r>
    </w:p>
    <w:p w14:paraId="6234238F"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2 prasy o nacisku 1600 Mg.</w:t>
      </w:r>
    </w:p>
    <w:p w14:paraId="05451B0A"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2 nagrzewnice indukcyjne o mocy 650 kW każda.</w:t>
      </w:r>
    </w:p>
    <w:p w14:paraId="472B0C4C"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2 prasy o nacisku 2500 Mg.</w:t>
      </w:r>
    </w:p>
    <w:p w14:paraId="5983AC41"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2 nagrzewnice indukcyjne o mocy 1000 kW każda.</w:t>
      </w:r>
    </w:p>
    <w:p w14:paraId="2B7421FD"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Prasa o nacisku 3000 Mg.</w:t>
      </w:r>
    </w:p>
    <w:p w14:paraId="2148C1BA"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Praso młot o nacisku 1000 Mg.</w:t>
      </w:r>
    </w:p>
    <w:p w14:paraId="7F3CB5BD"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Nagrzewnica indukcyjna o mocy 200 kW.</w:t>
      </w:r>
    </w:p>
    <w:p w14:paraId="57150434"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Prasa o nacisku 4000 Mg.</w:t>
      </w:r>
    </w:p>
    <w:p w14:paraId="5C4F1222"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Kuźniarka 450/600 o wydajności 0,5 Mg/h.</w:t>
      </w:r>
    </w:p>
    <w:p w14:paraId="60779AFC"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Nożyca o nacisku 1000 Mg.</w:t>
      </w:r>
    </w:p>
    <w:p w14:paraId="6781A051"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2 nożyce o nacisku 500 Mg.</w:t>
      </w:r>
    </w:p>
    <w:p w14:paraId="72F03D68"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 xml:space="preserve">Nożyca o nacisku 315 Mg. </w:t>
      </w:r>
    </w:p>
    <w:p w14:paraId="0570B3E6" w14:textId="3F2909D7"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rPr>
        <w:t>1 oczyszczarka komorowa do ciągłego oczyszczania odkuwek cyrkulującym strumieniem śrutu typu SB-60-10 o pojemność komory 0,6 m</w:t>
      </w:r>
      <w:r w:rsidRPr="00DA7A85">
        <w:rPr>
          <w:rFonts w:ascii="Arial" w:hAnsi="Arial" w:cs="Arial"/>
          <w:vertAlign w:val="superscript"/>
        </w:rPr>
        <w:t>3</w:t>
      </w:r>
      <w:r w:rsidRPr="00DA7A85">
        <w:rPr>
          <w:rFonts w:ascii="Arial" w:hAnsi="Arial" w:cs="Arial"/>
        </w:rPr>
        <w:t xml:space="preserve"> oraz 1 oczyszczarka typu M475GWM/S o pojemność komory 0,35 m</w:t>
      </w:r>
      <w:r w:rsidRPr="00DA7A85">
        <w:rPr>
          <w:rFonts w:ascii="Arial" w:hAnsi="Arial" w:cs="Arial"/>
          <w:vertAlign w:val="superscript"/>
        </w:rPr>
        <w:t>3</w:t>
      </w:r>
      <w:r w:rsidRPr="00DA7A85">
        <w:rPr>
          <w:rFonts w:ascii="Arial" w:hAnsi="Arial" w:cs="Arial"/>
        </w:rPr>
        <w:t>. Powietrze po oczyszczeniu w odpylaczu suchym odprowadzane będzie do hali produkcyjnej.</w:t>
      </w:r>
    </w:p>
    <w:p w14:paraId="4FB22E6F" w14:textId="0912284D"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rPr>
        <w:t xml:space="preserve">1 </w:t>
      </w:r>
      <w:bookmarkStart w:id="6" w:name="_Hlk83384261"/>
      <w:r w:rsidRPr="00DA7A85">
        <w:rPr>
          <w:rFonts w:ascii="Arial" w:hAnsi="Arial" w:cs="Arial"/>
        </w:rPr>
        <w:t>oczyszczarka wieszakowa typu SHB-11L</w:t>
      </w:r>
      <w:bookmarkEnd w:id="6"/>
      <w:r w:rsidRPr="00DA7A85">
        <w:rPr>
          <w:rFonts w:ascii="Arial" w:hAnsi="Arial" w:cs="Arial"/>
        </w:rPr>
        <w:t>. Powietrze po oczyszczeniu</w:t>
      </w:r>
      <w:r>
        <w:rPr>
          <w:rFonts w:ascii="Arial" w:hAnsi="Arial" w:cs="Arial"/>
        </w:rPr>
        <w:t xml:space="preserve"> </w:t>
      </w:r>
      <w:r w:rsidRPr="00DA7A85">
        <w:rPr>
          <w:rFonts w:ascii="Arial" w:hAnsi="Arial" w:cs="Arial"/>
        </w:rPr>
        <w:t>w odpylaczu suchym odprowadzane będzie do hali produkcyjnej</w:t>
      </w:r>
    </w:p>
    <w:p w14:paraId="01AC34CA" w14:textId="6C9B093D"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rPr>
        <w:t>2 oczyszczarki komorowe do ciągłego oczyszczania odkuwek cyrkulującym strumieniem śrutu typu OWT-400A o pojemność komory 0,35 m</w:t>
      </w:r>
      <w:r w:rsidRPr="00DA7A85">
        <w:rPr>
          <w:rFonts w:ascii="Arial" w:hAnsi="Arial" w:cs="Arial"/>
          <w:vertAlign w:val="superscript"/>
        </w:rPr>
        <w:t>3</w:t>
      </w:r>
      <w:r w:rsidRPr="00DA7A85">
        <w:rPr>
          <w:rFonts w:ascii="Arial" w:hAnsi="Arial" w:cs="Arial"/>
        </w:rPr>
        <w:t xml:space="preserve"> oraz 1 oczyszczarka wieszakowa typu SHB-11L. Powietrze po oczyszczeniu w odpylaczu suchym odprowadzane będzie do hali produkcyjnej.</w:t>
      </w:r>
    </w:p>
    <w:p w14:paraId="4671E267" w14:textId="77777777"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rPr>
        <w:t>1 szlifierka dwutarczowa OND 350. Powietrze po oczyszczeniu w odpylaczu mokrym odprowadzane będzie do hali produkcyjnej.</w:t>
      </w:r>
    </w:p>
    <w:p w14:paraId="1A076C07" w14:textId="12BE513D"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rPr>
        <w:t>4 szlifierki wahadłowe dwutarczowe typu SZW-400B. Powietrze po oczyszczeniu w odpylaczu suchym odprowadzane będzie do hali produkcyjnej.</w:t>
      </w:r>
    </w:p>
    <w:p w14:paraId="29C81486" w14:textId="77777777"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szCs w:val="20"/>
        </w:rPr>
        <w:t>4 stanowiska do szlifowania odkuwek szlifierkami ręcznymi pneumatycznymi.</w:t>
      </w:r>
      <w:r w:rsidRPr="00DA7A85">
        <w:rPr>
          <w:rFonts w:ascii="Arial" w:hAnsi="Arial" w:cs="Arial"/>
        </w:rPr>
        <w:t xml:space="preserve"> Powietrze po oczyszczeniu w zespole filtracyjnym odpylni suchej odprowadzane będzie do hali produkcyjnej.</w:t>
      </w:r>
    </w:p>
    <w:p w14:paraId="7BC81332" w14:textId="59F39EF8"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rPr>
        <w:t>2 kabiny śrutownicze (korundownice) typ PC 433 do oczyszczania odkuwek strumieniem ścierniwa (korundem). Powietrze z kabiny nr 1 po oczyszczeniu w odpylni suchej odprowadzane będzie do hali produkcyjnej, natomiast powietrze z kabiny nr 2 po oczyszczeniu w odpylni suchej odprowadzane będzie do atmosfery poprzez emitor.</w:t>
      </w:r>
    </w:p>
    <w:p w14:paraId="4595600C" w14:textId="77777777"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szCs w:val="20"/>
        </w:rPr>
        <w:t xml:space="preserve">1 oczyszczarka komorowa typu T180HDL. </w:t>
      </w:r>
      <w:r w:rsidRPr="00DA7A85">
        <w:rPr>
          <w:rFonts w:ascii="Arial" w:hAnsi="Arial" w:cs="Arial"/>
        </w:rPr>
        <w:t xml:space="preserve">Powietrze po oczyszczeniu w odpylaczu </w:t>
      </w:r>
      <w:r w:rsidRPr="00DA7A85">
        <w:rPr>
          <w:rFonts w:ascii="Arial" w:hAnsi="Arial" w:cs="Arial"/>
        </w:rPr>
        <w:lastRenderedPageBreak/>
        <w:t>suchym odprowadzane będzie do hali produkcyjnej.</w:t>
      </w:r>
    </w:p>
    <w:p w14:paraId="0E928201"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1 urządzenie do cięcia wodą „water-jet” służące do odcinania prolongów z odkuwek do badań oraz do cięcia blach i kostek dla produkcji pomocniczej.</w:t>
      </w:r>
    </w:p>
    <w:p w14:paraId="25922B72" w14:textId="72267B04"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Zespół szlifierek ręcznych do wyrobów tytanowych z filtrami suchymi. Powietrze po oczyszczeniu odprowadzane będzie na zewnątrz hali poprzez emitor E-32.</w:t>
      </w:r>
    </w:p>
    <w:p w14:paraId="73996809" w14:textId="3D3A7BBF"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Stanowisko spawalnicze w placówce matrycowni KP 4 nr 1 wyposażone w spawarkę transformatorową i półautomat spawalniczy Migomag. Substancje zanieczyszczające wprowadzane będą do atmosfery poprzez okap wyposażony w 3 wentylatory odciągowe i emitor E-25.</w:t>
      </w:r>
    </w:p>
    <w:p w14:paraId="5F39273D" w14:textId="277C97BC"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Stanowisko spawalnicze w placówce matrycowni KP 4 nr 2 wyposażone w spawarkę transformatorową i półautomat spawalniczy Migomag. Substancje zanieczyszczające wprowadzane będą do atmosfery poprzez okap wyposażony w wentylator odciągowy i emitor E-25A.</w:t>
      </w:r>
    </w:p>
    <w:p w14:paraId="2EA346AC"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6 stanowisk do szlifowania matryc kuźniczych szlifierkami ręcznymi pneumatycznymi. Substancje zanieczyszczające wprowadzane będą do atmosfery poprzez 6 okapów wyposażonych w wentylatory odciągowe i emitor E-25B.</w:t>
      </w:r>
    </w:p>
    <w:p w14:paraId="48DB0375" w14:textId="6572D681"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Wanna hartownicza olejowa o pojemności 1 m</w:t>
      </w:r>
      <w:r w:rsidRPr="00DA7A85">
        <w:rPr>
          <w:rFonts w:ascii="Arial" w:hAnsi="Arial" w:cs="Arial"/>
          <w:vertAlign w:val="superscript"/>
        </w:rPr>
        <w:t>3</w:t>
      </w:r>
      <w:r w:rsidRPr="00DA7A85">
        <w:rPr>
          <w:rFonts w:ascii="Arial" w:hAnsi="Arial" w:cs="Arial"/>
        </w:rPr>
        <w:t>, wyposażona w chłodnicę oleju. Substancje zanieczyszczające wprowadzane będą do atmosfery poprzez emitor E-</w:t>
      </w:r>
      <w:r>
        <w:rPr>
          <w:rFonts w:ascii="Arial" w:hAnsi="Arial" w:cs="Arial"/>
        </w:rPr>
        <w:t>2</w:t>
      </w:r>
      <w:r w:rsidRPr="00DA7A85">
        <w:rPr>
          <w:rFonts w:ascii="Arial" w:hAnsi="Arial" w:cs="Arial"/>
        </w:rPr>
        <w:t>5D.</w:t>
      </w:r>
    </w:p>
    <w:p w14:paraId="15208A94" w14:textId="3B0A275E" w:rsidR="00100E8A" w:rsidRPr="00DA7A85" w:rsidRDefault="00100E8A" w:rsidP="00100E8A">
      <w:pPr>
        <w:widowControl w:val="0"/>
        <w:numPr>
          <w:ilvl w:val="0"/>
          <w:numId w:val="43"/>
        </w:numPr>
        <w:adjustRightInd w:val="0"/>
        <w:jc w:val="both"/>
        <w:textAlignment w:val="baseline"/>
        <w:rPr>
          <w:rFonts w:ascii="Arial" w:hAnsi="Arial" w:cs="Arial"/>
        </w:rPr>
      </w:pPr>
      <w:r w:rsidRPr="00DA7A85">
        <w:rPr>
          <w:rFonts w:ascii="Arial" w:hAnsi="Arial" w:cs="Arial"/>
          <w:sz w:val="20"/>
          <w:szCs w:val="20"/>
        </w:rPr>
        <w:t>S</w:t>
      </w:r>
      <w:r w:rsidRPr="00DA7A85">
        <w:rPr>
          <w:rFonts w:ascii="Arial" w:hAnsi="Arial" w:cs="Arial"/>
          <w:szCs w:val="20"/>
        </w:rPr>
        <w:t xml:space="preserve">tanowisko spawalnicze w placówce matrycowni KP-4 (KPM) nr 3. </w:t>
      </w:r>
      <w:r w:rsidRPr="00DA7A85">
        <w:rPr>
          <w:rFonts w:ascii="Arial" w:hAnsi="Arial" w:cs="Arial"/>
        </w:rPr>
        <w:t>Powietrze po oczyszczeniu w zespole filtracyjnym odpylni suchej odprowadzane będzie do hali produkcyjnej.</w:t>
      </w:r>
    </w:p>
    <w:p w14:paraId="1C7118E6"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Stanowisko spawalnicze bazy matryc, wyposażone w spawarkę transformatorową Substancje zanieczyszczające wprowadzane będą do atmosfery poprzez okap wyposażony w wentylator odciągowy i emitor E-26.</w:t>
      </w:r>
    </w:p>
    <w:p w14:paraId="39D4EDD2"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Stanowisko spawalnicze obróbki cieplnej KP-5, wyposażone w spawarkę wirującą. Substancje zanieczyszczające wprowadzane będą do atmosfery poprzez okap wyposażony w wentylator odciągowy i emitor E-27.</w:t>
      </w:r>
    </w:p>
    <w:p w14:paraId="38B468F5" w14:textId="019BFC11"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Stanowisko spawalnicze bazy remontowej KTR-2 nr 1, wyposażone w dwie spawarki transformatorowe oraz w półautomat spawalniczy Substancje zanieczyszczające wprowadzane będą do atmosfery poprzez okap wyposażony w wentylator odciągowy i emitor E-28.</w:t>
      </w:r>
    </w:p>
    <w:p w14:paraId="7C2B4668"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 xml:space="preserve">Stanowisko spawalnicze remontów cewek KTR-2 nr 2, wyposażone w spawarkę transformatorową i półautomat spawalniczy. Substancje zanieczyszczające wprowadzane będą do atmosfery poprzez okap wyposażony w wentylator odciągowy i emitor E-28A. </w:t>
      </w:r>
    </w:p>
    <w:p w14:paraId="233907F5"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Stanowisko spawalnicze utrzymania ruchu KTR-2 nr 3 wyposażone w spawarkę transformatorową. Substancje zanieczyszczające wprowadzane będą do atmosfery poprzez okap wyposażony w wentylator odciągowy i emitor E-28B.</w:t>
      </w:r>
    </w:p>
    <w:p w14:paraId="5DF3055D"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5 pieców elektrycznych PEKrT do obróbki cieplnej i podgrzewania oprzyrządowania (matryce, wkładki) o mocy cieplnej 240 kW każdy,</w:t>
      </w:r>
    </w:p>
    <w:p w14:paraId="4F21A5F0" w14:textId="5821CC8D"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Kocioł gazowy Vitoplex 100 o mocy 0,19 MW do podgrzewania wody użytkowej. Substancje zanieczyszczające wprowadzane będą do atmosfery poprzez emitor E-29.</w:t>
      </w:r>
    </w:p>
    <w:p w14:paraId="58E7CA44" w14:textId="23B115CB" w:rsidR="00100E8A" w:rsidRPr="00DA7A85" w:rsidRDefault="00100E8A" w:rsidP="00100E8A">
      <w:pPr>
        <w:widowControl w:val="0"/>
        <w:numPr>
          <w:ilvl w:val="0"/>
          <w:numId w:val="44"/>
        </w:numPr>
        <w:autoSpaceDE w:val="0"/>
        <w:autoSpaceDN w:val="0"/>
        <w:adjustRightInd w:val="0"/>
        <w:jc w:val="both"/>
        <w:textAlignment w:val="baseline"/>
        <w:rPr>
          <w:rFonts w:ascii="Arial" w:hAnsi="Arial" w:cs="Arial"/>
        </w:rPr>
      </w:pPr>
      <w:r w:rsidRPr="00DA7A85">
        <w:rPr>
          <w:rFonts w:ascii="Arial" w:hAnsi="Arial" w:cs="Arial"/>
        </w:rPr>
        <w:t>Obieg zamknięty wody wyposażony w 4 chłodnie wentylatorowe oraz zbiornik wody zimnej o pojemności 224,1 m</w:t>
      </w:r>
      <w:r w:rsidRPr="00DA7A85">
        <w:rPr>
          <w:rFonts w:ascii="Arial" w:hAnsi="Arial" w:cs="Arial"/>
          <w:vertAlign w:val="superscript"/>
        </w:rPr>
        <w:t>3</w:t>
      </w:r>
      <w:r w:rsidRPr="00DA7A85">
        <w:rPr>
          <w:rFonts w:ascii="Arial" w:hAnsi="Arial" w:cs="Arial"/>
        </w:rPr>
        <w:t xml:space="preserve"> i cieplej o pojemności 237,6 m</w:t>
      </w:r>
      <w:r w:rsidRPr="00DA7A85">
        <w:rPr>
          <w:rFonts w:ascii="Arial" w:hAnsi="Arial" w:cs="Arial"/>
          <w:vertAlign w:val="superscript"/>
        </w:rPr>
        <w:t>3</w:t>
      </w:r>
      <w:r w:rsidRPr="00DA7A85">
        <w:rPr>
          <w:rFonts w:ascii="Arial" w:hAnsi="Arial" w:cs="Arial"/>
        </w:rPr>
        <w:t>. Woda ciepła spływać będzie grawitacyjnie z urządzeń chłodzonych o max wydajności 1600 m</w:t>
      </w:r>
      <w:r w:rsidRPr="00DA7A85">
        <w:rPr>
          <w:rFonts w:ascii="Arial" w:hAnsi="Arial" w:cs="Arial"/>
          <w:vertAlign w:val="superscript"/>
        </w:rPr>
        <w:t>3</w:t>
      </w:r>
      <w:r w:rsidRPr="00DA7A85">
        <w:rPr>
          <w:rFonts w:ascii="Arial" w:hAnsi="Arial" w:cs="Arial"/>
        </w:rPr>
        <w:t xml:space="preserve"> do zbiornika, a następnie na chłodnie. Po schłodzeniu spływać będzie do zbiornika wody zimnej skąd pompami diagonalnymi przekazywana będzie na poszczególne </w:t>
      </w:r>
      <w:r w:rsidRPr="00DA7A85">
        <w:rPr>
          <w:rFonts w:ascii="Arial" w:hAnsi="Arial" w:cs="Arial"/>
        </w:rPr>
        <w:lastRenderedPageBreak/>
        <w:t>urządzenia. Woda obiegowa służyć będzie do chłodzenia frontonów, kleszczy oraz do uszczelnienia trzonu pieców gazowych obrotowych. Woda obiegowa w pierwszej kolejności chłodzić będzie fronton pieca następnie przechodzić będzie do wanny chłodzącej kleszcze skąd przedostawać się będzie do uszczelnienia trzonu pieca gdzie nadmiar wody spływać będzie otworem przelewowym do obiegu zamkniętego. Woda obiegowa służyć będzie również do chłodzenia łożysk wentylatorów pieców elektrycznych, która z zasilania przepływać będzie przez chłodnicę łożysk i grawitacyjnie spływać będzie do powrotu obiegu zamkniętego. Chłodzone będą również hamulce i sprzęgła pras, woda w wannach hartowniczych oraz indywidualne obiegi zamknięte wody nagrzewnic indukcyjnych. Obieg zamknięty będzie uzupełniany i odświeżany celem utrzymania stałej twardości (5°n) w zależności od warunków w ilości 16 – 42 m</w:t>
      </w:r>
      <w:r w:rsidRPr="00DA7A85">
        <w:rPr>
          <w:rFonts w:ascii="Arial" w:hAnsi="Arial" w:cs="Arial"/>
          <w:vertAlign w:val="superscript"/>
        </w:rPr>
        <w:t>3</w:t>
      </w:r>
      <w:r w:rsidRPr="00DA7A85">
        <w:rPr>
          <w:rFonts w:ascii="Arial" w:hAnsi="Arial" w:cs="Arial"/>
        </w:rPr>
        <w:t>/dobę.</w:t>
      </w:r>
    </w:p>
    <w:p w14:paraId="4F4789FD" w14:textId="77777777" w:rsidR="00100E8A" w:rsidRPr="00DA7A85" w:rsidRDefault="00100E8A" w:rsidP="00100E8A">
      <w:pPr>
        <w:widowControl w:val="0"/>
        <w:numPr>
          <w:ilvl w:val="0"/>
          <w:numId w:val="44"/>
        </w:numPr>
        <w:autoSpaceDE w:val="0"/>
        <w:autoSpaceDN w:val="0"/>
        <w:adjustRightInd w:val="0"/>
        <w:jc w:val="both"/>
        <w:textAlignment w:val="baseline"/>
        <w:rPr>
          <w:rFonts w:ascii="Arial" w:hAnsi="Arial" w:cs="Arial"/>
        </w:rPr>
      </w:pPr>
      <w:r w:rsidRPr="00DA7A85">
        <w:rPr>
          <w:rFonts w:ascii="Arial" w:hAnsi="Arial" w:cs="Arial"/>
        </w:rPr>
        <w:t>Stanowisko do pokrywania detali preparatem Bonderite w postaci kabiny zlokalizowanej przy zachodniej części hali, składającej się z komory pokrywania detali, stołu roboczego i odciągu z wentylatorem. Powietrze znad stołu roboczego odprowadzane będzie emitorem.</w:t>
      </w:r>
    </w:p>
    <w:p w14:paraId="06858F59"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Bębnowo-nieckowa komora śrutownicza (korundownica) typ SG2RNPCA z filtrem suchym FAC4/3Ex. Powietrze po odpyleniu odprowadzane emitorem do atmosfery.</w:t>
      </w:r>
    </w:p>
    <w:p w14:paraId="4CD8F40A" w14:textId="77777777" w:rsidR="00100E8A" w:rsidRPr="00DA7A85" w:rsidRDefault="00100E8A" w:rsidP="00100E8A">
      <w:pPr>
        <w:widowControl w:val="0"/>
        <w:numPr>
          <w:ilvl w:val="0"/>
          <w:numId w:val="43"/>
        </w:numPr>
        <w:autoSpaceDE w:val="0"/>
        <w:autoSpaceDN w:val="0"/>
        <w:adjustRightInd w:val="0"/>
        <w:jc w:val="both"/>
        <w:textAlignment w:val="baseline"/>
        <w:rPr>
          <w:rFonts w:ascii="Arial" w:hAnsi="Arial" w:cs="Arial"/>
        </w:rPr>
      </w:pPr>
      <w:r w:rsidRPr="00DA7A85">
        <w:rPr>
          <w:rFonts w:ascii="Arial" w:hAnsi="Arial" w:cs="Arial"/>
        </w:rPr>
        <w:t>Śrutownica TYP RRBK 11/4-HD. Powietrze po oczyszczeniu w zespole filtracyjnym zawracane będzie do hali produkcyjnej.</w:t>
      </w:r>
    </w:p>
    <w:p w14:paraId="3A171201" w14:textId="77777777" w:rsidR="00100E8A" w:rsidRPr="00DA7A85" w:rsidRDefault="00100E8A" w:rsidP="00100E8A">
      <w:pPr>
        <w:widowControl w:val="0"/>
        <w:adjustRightInd w:val="0"/>
        <w:jc w:val="both"/>
        <w:textAlignment w:val="baseline"/>
        <w:rPr>
          <w:rFonts w:ascii="Arial" w:hAnsi="Arial" w:cs="Arial"/>
          <w:szCs w:val="20"/>
        </w:rPr>
      </w:pPr>
      <w:r w:rsidRPr="00DA7A85">
        <w:rPr>
          <w:rFonts w:ascii="Arial" w:hAnsi="Arial" w:cs="Arial"/>
          <w:szCs w:val="20"/>
        </w:rPr>
        <w:t>29. Instalacja zlokalizowana na terenie Wydziału Obróbki i Procesów Specjalnych:</w:t>
      </w:r>
    </w:p>
    <w:p w14:paraId="221A7932" w14:textId="77777777" w:rsidR="00100E8A" w:rsidRPr="00DA7A85" w:rsidRDefault="00100E8A" w:rsidP="00100E8A">
      <w:pPr>
        <w:widowControl w:val="0"/>
        <w:numPr>
          <w:ilvl w:val="0"/>
          <w:numId w:val="49"/>
        </w:numPr>
        <w:adjustRightInd w:val="0"/>
        <w:ind w:left="284" w:hanging="284"/>
        <w:contextualSpacing/>
        <w:jc w:val="both"/>
        <w:textAlignment w:val="baseline"/>
        <w:rPr>
          <w:rFonts w:ascii="Arial" w:hAnsi="Arial" w:cs="Arial"/>
        </w:rPr>
      </w:pPr>
      <w:r w:rsidRPr="00DA7A85">
        <w:rPr>
          <w:rFonts w:ascii="Arial" w:hAnsi="Arial" w:cs="Arial"/>
        </w:rPr>
        <w:t>Linia do obróbki skarawaniem w skład której wchodzą:</w:t>
      </w:r>
    </w:p>
    <w:p w14:paraId="6CA83BEB" w14:textId="77777777" w:rsidR="00100E8A" w:rsidRPr="00DA7A85" w:rsidRDefault="00100E8A" w:rsidP="00100E8A">
      <w:pPr>
        <w:widowControl w:val="0"/>
        <w:numPr>
          <w:ilvl w:val="1"/>
          <w:numId w:val="49"/>
        </w:numPr>
        <w:adjustRightInd w:val="0"/>
        <w:ind w:left="709" w:hanging="425"/>
        <w:contextualSpacing/>
        <w:jc w:val="both"/>
        <w:textAlignment w:val="baseline"/>
        <w:rPr>
          <w:rFonts w:ascii="Arial" w:hAnsi="Arial" w:cs="Arial"/>
        </w:rPr>
      </w:pPr>
      <w:r w:rsidRPr="00DA7A85">
        <w:rPr>
          <w:rFonts w:ascii="Arial" w:hAnsi="Arial" w:cs="Arial"/>
        </w:rPr>
        <w:t>centrum obróbcze CNC Mandell Spark 1600x,</w:t>
      </w:r>
    </w:p>
    <w:p w14:paraId="0D0F8E86" w14:textId="77777777" w:rsidR="00100E8A" w:rsidRPr="00DA7A85" w:rsidRDefault="00100E8A" w:rsidP="00100E8A">
      <w:pPr>
        <w:widowControl w:val="0"/>
        <w:numPr>
          <w:ilvl w:val="1"/>
          <w:numId w:val="49"/>
        </w:numPr>
        <w:adjustRightInd w:val="0"/>
        <w:ind w:left="709" w:hanging="425"/>
        <w:contextualSpacing/>
        <w:jc w:val="both"/>
        <w:textAlignment w:val="baseline"/>
        <w:rPr>
          <w:rFonts w:ascii="Arial" w:hAnsi="Arial" w:cs="Arial"/>
        </w:rPr>
      </w:pPr>
      <w:r w:rsidRPr="00DA7A85">
        <w:rPr>
          <w:rFonts w:ascii="Arial" w:hAnsi="Arial" w:cs="Arial"/>
        </w:rPr>
        <w:t>cztery tokarki CNC you Ji V600atc,</w:t>
      </w:r>
    </w:p>
    <w:p w14:paraId="28DB70BD" w14:textId="77777777" w:rsidR="00100E8A" w:rsidRPr="00DA7A85" w:rsidRDefault="00100E8A" w:rsidP="00100E8A">
      <w:pPr>
        <w:widowControl w:val="0"/>
        <w:numPr>
          <w:ilvl w:val="1"/>
          <w:numId w:val="49"/>
        </w:numPr>
        <w:adjustRightInd w:val="0"/>
        <w:ind w:left="709" w:hanging="425"/>
        <w:contextualSpacing/>
        <w:jc w:val="both"/>
        <w:textAlignment w:val="baseline"/>
        <w:rPr>
          <w:rFonts w:ascii="Arial" w:hAnsi="Arial" w:cs="Arial"/>
        </w:rPr>
      </w:pPr>
      <w:r w:rsidRPr="00DA7A85">
        <w:rPr>
          <w:rFonts w:ascii="Arial" w:hAnsi="Arial" w:cs="Arial"/>
        </w:rPr>
        <w:t>dwie tokarki CNC Puma 400,</w:t>
      </w:r>
    </w:p>
    <w:p w14:paraId="0580D622" w14:textId="77777777" w:rsidR="00100E8A" w:rsidRPr="00DA7A85" w:rsidRDefault="00100E8A" w:rsidP="00100E8A">
      <w:pPr>
        <w:widowControl w:val="0"/>
        <w:numPr>
          <w:ilvl w:val="1"/>
          <w:numId w:val="49"/>
        </w:numPr>
        <w:adjustRightInd w:val="0"/>
        <w:ind w:left="709" w:hanging="425"/>
        <w:contextualSpacing/>
        <w:jc w:val="both"/>
        <w:textAlignment w:val="baseline"/>
        <w:rPr>
          <w:rFonts w:ascii="Arial" w:hAnsi="Arial" w:cs="Arial"/>
        </w:rPr>
      </w:pPr>
      <w:r w:rsidRPr="00DA7A85">
        <w:rPr>
          <w:rFonts w:ascii="Arial" w:hAnsi="Arial" w:cs="Arial"/>
        </w:rPr>
        <w:t>tokarka CNC TZC32N3,</w:t>
      </w:r>
    </w:p>
    <w:p w14:paraId="3AA3972A" w14:textId="77777777" w:rsidR="00100E8A" w:rsidRPr="00DA7A85" w:rsidRDefault="00100E8A" w:rsidP="00100E8A">
      <w:pPr>
        <w:widowControl w:val="0"/>
        <w:numPr>
          <w:ilvl w:val="1"/>
          <w:numId w:val="49"/>
        </w:numPr>
        <w:adjustRightInd w:val="0"/>
        <w:ind w:left="709" w:hanging="425"/>
        <w:contextualSpacing/>
        <w:jc w:val="both"/>
        <w:textAlignment w:val="baseline"/>
        <w:rPr>
          <w:rFonts w:ascii="Arial" w:hAnsi="Arial" w:cs="Arial"/>
        </w:rPr>
      </w:pPr>
      <w:r w:rsidRPr="00DA7A85">
        <w:rPr>
          <w:rFonts w:ascii="Arial" w:hAnsi="Arial" w:cs="Arial"/>
        </w:rPr>
        <w:t>frezarka Makino DT 7105.</w:t>
      </w:r>
    </w:p>
    <w:p w14:paraId="30EB04AB" w14:textId="5B9DC025" w:rsidR="00100E8A" w:rsidRPr="00DA7A85" w:rsidRDefault="00100E8A" w:rsidP="00100E8A">
      <w:pPr>
        <w:widowControl w:val="0"/>
        <w:numPr>
          <w:ilvl w:val="0"/>
          <w:numId w:val="49"/>
        </w:numPr>
        <w:adjustRightInd w:val="0"/>
        <w:ind w:left="284" w:hanging="284"/>
        <w:contextualSpacing/>
        <w:jc w:val="both"/>
        <w:textAlignment w:val="baseline"/>
        <w:rPr>
          <w:rFonts w:ascii="Arial" w:hAnsi="Arial" w:cs="Arial"/>
        </w:rPr>
      </w:pPr>
      <w:r w:rsidRPr="00DA7A85">
        <w:rPr>
          <w:rFonts w:ascii="Arial" w:hAnsi="Arial" w:cs="Arial"/>
        </w:rPr>
        <w:t>Linia do kontroli detali ultradźwiękami w skład której wchodzą 3 wanny o pojemności 0,2 m</w:t>
      </w:r>
      <w:r w:rsidRPr="00DA7A85">
        <w:rPr>
          <w:rFonts w:ascii="Arial" w:hAnsi="Arial" w:cs="Arial"/>
          <w:vertAlign w:val="superscript"/>
        </w:rPr>
        <w:t>3</w:t>
      </w:r>
      <w:r w:rsidRPr="00DA7A85">
        <w:rPr>
          <w:rFonts w:ascii="Arial" w:hAnsi="Arial" w:cs="Arial"/>
        </w:rPr>
        <w:t xml:space="preserve"> każda, wypełnione woda zdemineralizowaną:</w:t>
      </w:r>
    </w:p>
    <w:p w14:paraId="431EE8DD" w14:textId="77777777" w:rsidR="00100E8A" w:rsidRPr="00DA7A85" w:rsidRDefault="00100E8A" w:rsidP="00100E8A">
      <w:pPr>
        <w:widowControl w:val="0"/>
        <w:numPr>
          <w:ilvl w:val="1"/>
          <w:numId w:val="49"/>
        </w:numPr>
        <w:adjustRightInd w:val="0"/>
        <w:ind w:left="709" w:hanging="425"/>
        <w:contextualSpacing/>
        <w:jc w:val="both"/>
        <w:textAlignment w:val="baseline"/>
        <w:rPr>
          <w:rFonts w:ascii="Arial" w:hAnsi="Arial" w:cs="Arial"/>
        </w:rPr>
      </w:pPr>
      <w:r w:rsidRPr="00DA7A85">
        <w:rPr>
          <w:rFonts w:ascii="Arial" w:hAnsi="Arial" w:cs="Arial"/>
        </w:rPr>
        <w:t>dwie wanny model LS 200S,</w:t>
      </w:r>
    </w:p>
    <w:p w14:paraId="13D850D6" w14:textId="77777777" w:rsidR="00100E8A" w:rsidRPr="00DA7A85" w:rsidRDefault="00100E8A" w:rsidP="00100E8A">
      <w:pPr>
        <w:widowControl w:val="0"/>
        <w:numPr>
          <w:ilvl w:val="1"/>
          <w:numId w:val="49"/>
        </w:numPr>
        <w:adjustRightInd w:val="0"/>
        <w:ind w:left="709" w:hanging="425"/>
        <w:contextualSpacing/>
        <w:jc w:val="both"/>
        <w:textAlignment w:val="baseline"/>
        <w:rPr>
          <w:rFonts w:ascii="Arial" w:hAnsi="Arial" w:cs="Arial"/>
        </w:rPr>
      </w:pPr>
      <w:r w:rsidRPr="00DA7A85">
        <w:rPr>
          <w:rFonts w:ascii="Arial" w:hAnsi="Arial" w:cs="Arial"/>
        </w:rPr>
        <w:t>wanna model 200 L.</w:t>
      </w:r>
    </w:p>
    <w:p w14:paraId="6CA1E074" w14:textId="77777777" w:rsidR="00100E8A" w:rsidRPr="00DA7A85" w:rsidRDefault="00100E8A" w:rsidP="00100E8A">
      <w:pPr>
        <w:widowControl w:val="0"/>
        <w:numPr>
          <w:ilvl w:val="0"/>
          <w:numId w:val="49"/>
        </w:numPr>
        <w:adjustRightInd w:val="0"/>
        <w:ind w:left="284" w:hanging="284"/>
        <w:contextualSpacing/>
        <w:jc w:val="both"/>
        <w:textAlignment w:val="baseline"/>
        <w:rPr>
          <w:rFonts w:ascii="Arial" w:hAnsi="Arial" w:cs="Arial"/>
        </w:rPr>
      </w:pPr>
      <w:bookmarkStart w:id="7" w:name="_Hlk83649964"/>
      <w:r w:rsidRPr="00DA7A85">
        <w:rPr>
          <w:rFonts w:ascii="Arial" w:hAnsi="Arial" w:cs="Arial"/>
        </w:rPr>
        <w:t>Linia do odtłuszczania i trawienia elementów w skład której wchodzą:</w:t>
      </w:r>
    </w:p>
    <w:p w14:paraId="192CC39F" w14:textId="54DB24BC"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wanna do odtłuszczania o pojemności 2,2 m</w:t>
      </w:r>
      <w:r w:rsidRPr="00DA7A85">
        <w:rPr>
          <w:rFonts w:ascii="Arial" w:hAnsi="Arial" w:cs="Arial"/>
          <w:vertAlign w:val="superscript"/>
        </w:rPr>
        <w:t>3</w:t>
      </w:r>
      <w:r w:rsidRPr="00DA7A85">
        <w:rPr>
          <w:rFonts w:ascii="Arial" w:hAnsi="Arial" w:cs="Arial"/>
        </w:rPr>
        <w:t xml:space="preserve"> – powietrze z linii wanien, po przejściu przez płuczkę wodną (skruber) o skuteczności 75% odprowadzane będzie poprzez emitor z wentylatorem o wydajności 12000 m</w:t>
      </w:r>
      <w:r w:rsidRPr="00DA7A85">
        <w:rPr>
          <w:rFonts w:ascii="Arial" w:hAnsi="Arial" w:cs="Arial"/>
          <w:vertAlign w:val="superscript"/>
        </w:rPr>
        <w:t>3</w:t>
      </w:r>
      <w:r w:rsidRPr="00DA7A85">
        <w:rPr>
          <w:rFonts w:ascii="Arial" w:hAnsi="Arial" w:cs="Arial"/>
        </w:rPr>
        <w:t>/h,</w:t>
      </w:r>
    </w:p>
    <w:p w14:paraId="65595971"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wanna do dwustopniowego płukania po odtłuszczaniu o pojemności 4,2 m</w:t>
      </w:r>
      <w:r w:rsidRPr="00DA7A85">
        <w:rPr>
          <w:rFonts w:ascii="Arial" w:hAnsi="Arial" w:cs="Arial"/>
          <w:vertAlign w:val="superscript"/>
        </w:rPr>
        <w:t>3</w:t>
      </w:r>
      <w:r w:rsidRPr="00DA7A85">
        <w:rPr>
          <w:rFonts w:ascii="Arial" w:hAnsi="Arial" w:cs="Arial"/>
        </w:rPr>
        <w:t>,</w:t>
      </w:r>
    </w:p>
    <w:p w14:paraId="2FC9241C" w14:textId="597454DD"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wanna procesowa do trawienia stopów tytanu o pojemności 2,1 m</w:t>
      </w:r>
      <w:r w:rsidRPr="00DA7A85">
        <w:rPr>
          <w:rFonts w:ascii="Arial" w:hAnsi="Arial" w:cs="Arial"/>
          <w:vertAlign w:val="superscript"/>
        </w:rPr>
        <w:t>3</w:t>
      </w:r>
      <w:r w:rsidRPr="00DA7A85">
        <w:rPr>
          <w:rFonts w:ascii="Arial" w:hAnsi="Arial" w:cs="Arial"/>
        </w:rPr>
        <w:t xml:space="preserve"> – powietrze z linii wanien, po przejściu przez płuczkę wodną (skruber) o skuteczności 75% odprowadzane będzie poprzez emitor z wentylatorem o wydajności 12000 m</w:t>
      </w:r>
      <w:r w:rsidRPr="00DA7A85">
        <w:rPr>
          <w:rFonts w:ascii="Arial" w:hAnsi="Arial" w:cs="Arial"/>
          <w:vertAlign w:val="superscript"/>
        </w:rPr>
        <w:t>3</w:t>
      </w:r>
      <w:r w:rsidRPr="00DA7A85">
        <w:rPr>
          <w:rFonts w:ascii="Arial" w:hAnsi="Arial" w:cs="Arial"/>
        </w:rPr>
        <w:t>/h,</w:t>
      </w:r>
    </w:p>
    <w:p w14:paraId="527B1AC4" w14:textId="18F71D6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wanna procesowa do trawienia stopów niklu lub tytanu o pojemności 2,1 m</w:t>
      </w:r>
      <w:r w:rsidRPr="00DA7A85">
        <w:rPr>
          <w:rFonts w:ascii="Arial" w:hAnsi="Arial" w:cs="Arial"/>
          <w:vertAlign w:val="superscript"/>
        </w:rPr>
        <w:t>3</w:t>
      </w:r>
      <w:r w:rsidRPr="00DA7A85">
        <w:rPr>
          <w:rFonts w:ascii="Arial" w:hAnsi="Arial" w:cs="Arial"/>
        </w:rPr>
        <w:t xml:space="preserve"> – powietrze z linii wanien, po przejściu przez płuczkę wodną (skruber) o skuteczności 75% odprowadzane będzie poprzez emitor z wentylatorem o wydajności 12000 m</w:t>
      </w:r>
      <w:r w:rsidRPr="00DA7A85">
        <w:rPr>
          <w:rFonts w:ascii="Arial" w:hAnsi="Arial" w:cs="Arial"/>
          <w:vertAlign w:val="superscript"/>
        </w:rPr>
        <w:t>3</w:t>
      </w:r>
      <w:r w:rsidRPr="00DA7A85">
        <w:rPr>
          <w:rFonts w:ascii="Arial" w:hAnsi="Arial" w:cs="Arial"/>
        </w:rPr>
        <w:t>/h tego samego jak odciąg z wanny do trawienia stopów tytanu,</w:t>
      </w:r>
    </w:p>
    <w:p w14:paraId="57BEADD0" w14:textId="5B2FAFF0"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wanna procesowa do trawienia stopów niklu o pojemności 2,1 m</w:t>
      </w:r>
      <w:r w:rsidRPr="00DA7A85">
        <w:rPr>
          <w:rFonts w:ascii="Arial" w:hAnsi="Arial" w:cs="Arial"/>
          <w:vertAlign w:val="superscript"/>
        </w:rPr>
        <w:t>3</w:t>
      </w:r>
      <w:r w:rsidRPr="00DA7A85">
        <w:rPr>
          <w:rFonts w:ascii="Arial" w:hAnsi="Arial" w:cs="Arial"/>
        </w:rPr>
        <w:t xml:space="preserve"> – powietrze z linii wanien, po przejściu przez płuczkę wodną (skruber) o skuteczności 75% odprowadzane będzie poprzez emitor z wentylatorem o wydajności 12000 m</w:t>
      </w:r>
      <w:r w:rsidRPr="00DA7A85">
        <w:rPr>
          <w:rFonts w:ascii="Arial" w:hAnsi="Arial" w:cs="Arial"/>
          <w:vertAlign w:val="superscript"/>
        </w:rPr>
        <w:t>3</w:t>
      </w:r>
      <w:r w:rsidRPr="00DA7A85">
        <w:rPr>
          <w:rFonts w:ascii="Arial" w:hAnsi="Arial" w:cs="Arial"/>
        </w:rPr>
        <w:t>/h tego samego jak odciąg do trawienia stopów tytanu,</w:t>
      </w:r>
    </w:p>
    <w:p w14:paraId="491EF1E2"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wanna do płukania zimnego po trawieniu o pojemności 1,9 m</w:t>
      </w:r>
      <w:r w:rsidRPr="00DA7A85">
        <w:rPr>
          <w:rFonts w:ascii="Arial" w:hAnsi="Arial" w:cs="Arial"/>
          <w:vertAlign w:val="superscript"/>
        </w:rPr>
        <w:t>3</w:t>
      </w:r>
      <w:r w:rsidRPr="00DA7A85">
        <w:rPr>
          <w:rFonts w:ascii="Arial" w:hAnsi="Arial" w:cs="Arial"/>
        </w:rPr>
        <w:t xml:space="preserve">, </w:t>
      </w:r>
    </w:p>
    <w:p w14:paraId="43324577"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wanna do płukania ciepłego o pojemności 2,2 m</w:t>
      </w:r>
      <w:r w:rsidRPr="00DA7A85">
        <w:rPr>
          <w:rFonts w:ascii="Arial" w:hAnsi="Arial" w:cs="Arial"/>
          <w:vertAlign w:val="superscript"/>
        </w:rPr>
        <w:t>3</w:t>
      </w:r>
      <w:r w:rsidRPr="00DA7A85">
        <w:rPr>
          <w:rFonts w:ascii="Arial" w:hAnsi="Arial" w:cs="Arial"/>
        </w:rPr>
        <w:t>,</w:t>
      </w:r>
    </w:p>
    <w:p w14:paraId="7A9FC250"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lastRenderedPageBreak/>
        <w:t>wanna o pojemności 1 m</w:t>
      </w:r>
      <w:r w:rsidRPr="00DA7A85">
        <w:rPr>
          <w:rFonts w:ascii="Arial" w:hAnsi="Arial" w:cs="Arial"/>
          <w:vertAlign w:val="superscript"/>
        </w:rPr>
        <w:t xml:space="preserve">3 </w:t>
      </w:r>
      <w:r w:rsidRPr="00DA7A85">
        <w:rPr>
          <w:rFonts w:ascii="Arial" w:hAnsi="Arial" w:cs="Arial"/>
        </w:rPr>
        <w:t>do przechowywania kwasów do firmy GE podpięty do emitora poprzez emitor z wentylatorem o wydajności 12000 m</w:t>
      </w:r>
      <w:r w:rsidRPr="00DA7A85">
        <w:rPr>
          <w:rFonts w:ascii="Arial" w:hAnsi="Arial" w:cs="Arial"/>
          <w:vertAlign w:val="superscript"/>
        </w:rPr>
        <w:t>3</w:t>
      </w:r>
      <w:r w:rsidRPr="00DA7A85">
        <w:rPr>
          <w:rFonts w:ascii="Arial" w:hAnsi="Arial" w:cs="Arial"/>
        </w:rPr>
        <w:t>/h tego samego odciąg z wanny procesoej do trawienia stopów tytanu,</w:t>
      </w:r>
    </w:p>
    <w:p w14:paraId="5DEE8054" w14:textId="4F7D7AE1"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suszarka konwekcyjna tunelowa elektryczna ze stanowiskiem schładzania – powietrze z suszarki usuwane będzie poprzez emitor z wentylatorem o wydajności 1000 m</w:t>
      </w:r>
      <w:r w:rsidRPr="00DA7A85">
        <w:rPr>
          <w:rFonts w:ascii="Arial" w:hAnsi="Arial" w:cs="Arial"/>
          <w:vertAlign w:val="superscript"/>
        </w:rPr>
        <w:t>3</w:t>
      </w:r>
      <w:r w:rsidRPr="00DA7A85">
        <w:rPr>
          <w:rFonts w:ascii="Arial" w:hAnsi="Arial" w:cs="Arial"/>
        </w:rPr>
        <w:t>/h,</w:t>
      </w:r>
    </w:p>
    <w:p w14:paraId="21BE0DBB"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obudowa wanien,</w:t>
      </w:r>
    </w:p>
    <w:p w14:paraId="1321720A"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pomost roboczy dla obsługi urządzeń,</w:t>
      </w:r>
    </w:p>
    <w:p w14:paraId="05209878"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układ wentylacji wyciągowej z wanien linii odtłuszczania i trawienia, z płuczką wodną,</w:t>
      </w:r>
    </w:p>
    <w:p w14:paraId="4E85D4DD"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układ transportu technologicznego linii,</w:t>
      </w:r>
    </w:p>
    <w:p w14:paraId="7F43EEA2"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zbiornik na zużyte kąpiele o pojemności 10 m</w:t>
      </w:r>
      <w:r w:rsidRPr="00DA7A85">
        <w:rPr>
          <w:rFonts w:ascii="Arial" w:hAnsi="Arial" w:cs="Arial"/>
          <w:vertAlign w:val="superscript"/>
        </w:rPr>
        <w:t>3</w:t>
      </w:r>
      <w:r w:rsidRPr="00DA7A85">
        <w:rPr>
          <w:rFonts w:ascii="Arial" w:hAnsi="Arial" w:cs="Arial"/>
        </w:rPr>
        <w:t>,</w:t>
      </w:r>
    </w:p>
    <w:p w14:paraId="6C26C093"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instalacja doprowadzenia wody i odprowadzania zużytych kąpieli.</w:t>
      </w:r>
    </w:p>
    <w:p w14:paraId="25B6ADD5" w14:textId="783E6A05" w:rsidR="00100E8A" w:rsidRPr="00DA7A85" w:rsidRDefault="00100E8A" w:rsidP="00100E8A">
      <w:pPr>
        <w:widowControl w:val="0"/>
        <w:adjustRightInd w:val="0"/>
        <w:jc w:val="both"/>
        <w:textAlignment w:val="baseline"/>
        <w:rPr>
          <w:rFonts w:ascii="Arial" w:hAnsi="Arial" w:cs="Arial"/>
        </w:rPr>
      </w:pPr>
      <w:r w:rsidRPr="00DA7A85">
        <w:rPr>
          <w:rFonts w:ascii="Arial" w:hAnsi="Arial" w:cs="Arial"/>
        </w:rPr>
        <w:t>Wszystkie wanny będą posadowione w niecce zabezpieczającej przed przedostaniem się kąpieli do pomieszczenia. Ściany niecki będą pokryte materiałem odpornym na kwasy. Wzdłuż wanien wykonany będzie kanał przykryty kratką, a ściany kanału będą pokryte materiałem kwasoodpornym. Zużyte kąpiele odtłuszczające i wody z płukania detali będą odprowadzane kanałem z PCV o średnicy 160 mm do zewnętrznego zbiornika i jako odpad będą przekazywane uprawnionym odbiorcom. Zużyte kąpiele</w:t>
      </w:r>
      <w:r w:rsidRPr="00DA7A85">
        <w:rPr>
          <w:rFonts w:ascii="Arial" w:hAnsi="Arial" w:cs="Arial"/>
          <w:shd w:val="clear" w:color="auto" w:fill="FFFFFF"/>
        </w:rPr>
        <w:t xml:space="preserve"> trawiące będą okresowo wypompowywane do podstawionych (specjalnie do tego przeznaczonych) pojemników o pojemności około 1 m</w:t>
      </w:r>
      <w:r w:rsidRPr="00DA7A85">
        <w:rPr>
          <w:rFonts w:ascii="Arial" w:hAnsi="Arial" w:cs="Arial"/>
          <w:shd w:val="clear" w:color="auto" w:fill="FFFFFF"/>
          <w:vertAlign w:val="superscript"/>
        </w:rPr>
        <w:t>3</w:t>
      </w:r>
      <w:r w:rsidRPr="00DA7A85">
        <w:rPr>
          <w:rFonts w:ascii="Arial" w:hAnsi="Arial" w:cs="Arial"/>
          <w:shd w:val="clear" w:color="auto" w:fill="FFFFFF"/>
        </w:rPr>
        <w:t>.</w:t>
      </w:r>
    </w:p>
    <w:p w14:paraId="6C37838B" w14:textId="77777777" w:rsidR="00100E8A" w:rsidRPr="00DA7A85" w:rsidRDefault="00100E8A" w:rsidP="00100E8A">
      <w:pPr>
        <w:widowControl w:val="0"/>
        <w:numPr>
          <w:ilvl w:val="0"/>
          <w:numId w:val="49"/>
        </w:numPr>
        <w:adjustRightInd w:val="0"/>
        <w:ind w:left="284" w:hanging="284"/>
        <w:contextualSpacing/>
        <w:jc w:val="both"/>
        <w:textAlignment w:val="baseline"/>
        <w:rPr>
          <w:rFonts w:ascii="Arial" w:hAnsi="Arial" w:cs="Arial"/>
        </w:rPr>
      </w:pPr>
      <w:r w:rsidRPr="00DA7A85">
        <w:rPr>
          <w:rFonts w:ascii="Arial" w:hAnsi="Arial" w:cs="Arial"/>
        </w:rPr>
        <w:t>Linia do kontroli FPI w skład której wchodzą:</w:t>
      </w:r>
    </w:p>
    <w:p w14:paraId="28BE4A0F"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kabina do natrysku penetranta – powietrze z kabiny odprowadzane będzie poprzez emitor z wentylatorem o wydajności 10000 m</w:t>
      </w:r>
      <w:r w:rsidRPr="00DA7A85">
        <w:rPr>
          <w:rFonts w:ascii="Arial" w:hAnsi="Arial" w:cs="Arial"/>
          <w:vertAlign w:val="superscript"/>
        </w:rPr>
        <w:t>3</w:t>
      </w:r>
      <w:r w:rsidRPr="00DA7A85">
        <w:rPr>
          <w:rFonts w:ascii="Arial" w:hAnsi="Arial" w:cs="Arial"/>
        </w:rPr>
        <w:t>/h,</w:t>
      </w:r>
    </w:p>
    <w:p w14:paraId="272BDDEB"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kabina do mycia wodnego – powietrze z kabiny odprowadzane będzie poprzez emitor z wentylatorem o wydajności 7500 m</w:t>
      </w:r>
      <w:r w:rsidRPr="00DA7A85">
        <w:rPr>
          <w:rFonts w:ascii="Arial" w:hAnsi="Arial" w:cs="Arial"/>
          <w:vertAlign w:val="superscript"/>
        </w:rPr>
        <w:t>3</w:t>
      </w:r>
      <w:r w:rsidRPr="00DA7A85">
        <w:rPr>
          <w:rFonts w:ascii="Arial" w:hAnsi="Arial" w:cs="Arial"/>
        </w:rPr>
        <w:t>/h,</w:t>
      </w:r>
    </w:p>
    <w:p w14:paraId="58ED4A40"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suszarka komorowa elektryczna,</w:t>
      </w:r>
    </w:p>
    <w:p w14:paraId="224656D6" w14:textId="0D763596"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kabina do napylania wywoływacza i odmuchiwania sprężonym powietrzem – powietrze z kabiny, po przejściu przez filtry patronowe o skuteczności 85%, odprowadzane będzie poprzez emitor z wentylatorem o wydajności 10000 m</w:t>
      </w:r>
      <w:r w:rsidRPr="00DA7A85">
        <w:rPr>
          <w:rFonts w:ascii="Arial" w:hAnsi="Arial" w:cs="Arial"/>
          <w:vertAlign w:val="superscript"/>
        </w:rPr>
        <w:t>3</w:t>
      </w:r>
      <w:r w:rsidRPr="00DA7A85">
        <w:rPr>
          <w:rFonts w:ascii="Arial" w:hAnsi="Arial" w:cs="Arial"/>
        </w:rPr>
        <w:t>/h,</w:t>
      </w:r>
    </w:p>
    <w:p w14:paraId="7F7E248F"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kabina do kontroli w świetle UV,</w:t>
      </w:r>
    </w:p>
    <w:p w14:paraId="254D7378"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układ transportu technologicznego,</w:t>
      </w:r>
    </w:p>
    <w:p w14:paraId="27537D44"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linia doprowadzenia wody i odprowadzania wód popłucznych,</w:t>
      </w:r>
    </w:p>
    <w:p w14:paraId="48F955CC"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zbiornik wód popłucznych z linii mycia o pojemności 0,8 m</w:t>
      </w:r>
      <w:r w:rsidRPr="00DA7A85">
        <w:rPr>
          <w:rFonts w:ascii="Arial" w:hAnsi="Arial" w:cs="Arial"/>
          <w:vertAlign w:val="superscript"/>
        </w:rPr>
        <w:t>3</w:t>
      </w:r>
      <w:r w:rsidRPr="00DA7A85">
        <w:rPr>
          <w:rFonts w:ascii="Arial" w:hAnsi="Arial" w:cs="Arial"/>
        </w:rPr>
        <w:t>,</w:t>
      </w:r>
    </w:p>
    <w:p w14:paraId="205D4083"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filtr węglowy do oczyszczania wody po myciu międzyoperacyjnym,</w:t>
      </w:r>
    </w:p>
    <w:p w14:paraId="3480AD6B" w14:textId="77777777" w:rsidR="00100E8A" w:rsidRPr="00DA7A85" w:rsidRDefault="00100E8A" w:rsidP="00100E8A">
      <w:pPr>
        <w:widowControl w:val="0"/>
        <w:numPr>
          <w:ilvl w:val="1"/>
          <w:numId w:val="50"/>
        </w:numPr>
        <w:adjustRightInd w:val="0"/>
        <w:ind w:left="709" w:hanging="425"/>
        <w:contextualSpacing/>
        <w:jc w:val="both"/>
        <w:textAlignment w:val="baseline"/>
        <w:rPr>
          <w:rFonts w:ascii="Arial" w:hAnsi="Arial" w:cs="Arial"/>
        </w:rPr>
      </w:pPr>
      <w:r w:rsidRPr="00DA7A85">
        <w:rPr>
          <w:rFonts w:ascii="Arial" w:hAnsi="Arial" w:cs="Arial"/>
        </w:rPr>
        <w:t>filtry patronowe do oczyszczania powietrza po napylaniu reagentów.</w:t>
      </w:r>
    </w:p>
    <w:p w14:paraId="08EA92B1" w14:textId="129CB881" w:rsidR="00100E8A" w:rsidRPr="00DA7A85" w:rsidRDefault="00100E8A" w:rsidP="00F62D21">
      <w:pPr>
        <w:widowControl w:val="0"/>
        <w:adjustRightInd w:val="0"/>
        <w:spacing w:after="240"/>
        <w:jc w:val="both"/>
        <w:textAlignment w:val="baseline"/>
        <w:rPr>
          <w:rFonts w:ascii="Arial" w:hAnsi="Arial" w:cs="Arial"/>
          <w:b/>
          <w:szCs w:val="20"/>
        </w:rPr>
      </w:pPr>
      <w:r w:rsidRPr="00DA7A85">
        <w:rPr>
          <w:rFonts w:ascii="Arial" w:hAnsi="Arial" w:cs="Arial"/>
        </w:rPr>
        <w:t>Wody popłuczne z linii FPI kierowane będą do zbiornika o pojemności 0,8 m</w:t>
      </w:r>
      <w:r w:rsidRPr="00DA7A85">
        <w:rPr>
          <w:rFonts w:ascii="Arial" w:hAnsi="Arial" w:cs="Arial"/>
          <w:vertAlign w:val="superscript"/>
        </w:rPr>
        <w:t>3</w:t>
      </w:r>
      <w:r w:rsidRPr="00DA7A85">
        <w:rPr>
          <w:rFonts w:ascii="Arial" w:hAnsi="Arial" w:cs="Arial"/>
        </w:rPr>
        <w:t>, wyposażonego w pompę i układ rurowy do przekazywania ich na jedną z dwóch kolumn filtracyjnych, pracujących naprzemiennie i wypełnionych węglem aktywnym (filtr węglowy CF/450/SR×2). Po oczyszczeniu przy pomocy filtra (usuwanie substancji ropopochodnych) wody popłuczne odprowadzane będą do szczelnego, bezodpływowego zbiornika o pojemności 10 m</w:t>
      </w:r>
      <w:r w:rsidRPr="00DA7A85">
        <w:rPr>
          <w:rFonts w:ascii="Arial" w:hAnsi="Arial" w:cs="Arial"/>
          <w:vertAlign w:val="superscript"/>
        </w:rPr>
        <w:t>3</w:t>
      </w:r>
      <w:r w:rsidRPr="00DA7A85">
        <w:rPr>
          <w:rFonts w:ascii="Arial" w:hAnsi="Arial" w:cs="Arial"/>
        </w:rPr>
        <w:t>.”</w:t>
      </w:r>
      <w:bookmarkEnd w:id="7"/>
    </w:p>
    <w:p w14:paraId="2A0A3ED5" w14:textId="77777777" w:rsidR="00100E8A" w:rsidRPr="00DA7A85" w:rsidRDefault="00100E8A" w:rsidP="00812E58">
      <w:pPr>
        <w:pStyle w:val="Nagwek4"/>
      </w:pPr>
      <w:r w:rsidRPr="00DA7A85">
        <w:rPr>
          <w:b/>
        </w:rPr>
        <w:t>I.2.</w:t>
      </w:r>
      <w:r w:rsidRPr="00DA7A85">
        <w:t xml:space="preserve"> Punkt I.4. otrzymuje brzmienie:</w:t>
      </w:r>
    </w:p>
    <w:p w14:paraId="66194380" w14:textId="77777777" w:rsidR="00100E8A" w:rsidRPr="00DA7A85" w:rsidRDefault="00100E8A" w:rsidP="00100E8A">
      <w:pPr>
        <w:widowControl w:val="0"/>
        <w:tabs>
          <w:tab w:val="left" w:pos="7125"/>
        </w:tabs>
        <w:adjustRightInd w:val="0"/>
        <w:jc w:val="both"/>
        <w:textAlignment w:val="baseline"/>
        <w:rPr>
          <w:rFonts w:ascii="Arial" w:hAnsi="Arial" w:cs="Arial"/>
          <w:szCs w:val="20"/>
        </w:rPr>
      </w:pPr>
      <w:r w:rsidRPr="00DA7A85">
        <w:rPr>
          <w:rFonts w:ascii="Arial" w:hAnsi="Arial" w:cs="Arial"/>
          <w:szCs w:val="20"/>
        </w:rPr>
        <w:t>„</w:t>
      </w:r>
      <w:r w:rsidRPr="00DA7A85">
        <w:rPr>
          <w:rFonts w:ascii="Arial" w:hAnsi="Arial" w:cs="Arial"/>
          <w:b/>
          <w:szCs w:val="20"/>
        </w:rPr>
        <w:t>I.4. Parametry produkcyjne instalacji</w:t>
      </w:r>
    </w:p>
    <w:p w14:paraId="723F6255" w14:textId="77777777" w:rsidR="00100E8A" w:rsidRPr="00DA7A85" w:rsidRDefault="00100E8A" w:rsidP="00100E8A">
      <w:pPr>
        <w:widowControl w:val="0"/>
        <w:tabs>
          <w:tab w:val="left" w:pos="7125"/>
        </w:tabs>
        <w:adjustRightInd w:val="0"/>
        <w:jc w:val="both"/>
        <w:textAlignment w:val="baseline"/>
        <w:rPr>
          <w:rFonts w:ascii="Arial" w:hAnsi="Arial" w:cs="Arial"/>
          <w:szCs w:val="20"/>
        </w:rPr>
      </w:pPr>
      <w:r w:rsidRPr="00DA7A85">
        <w:rPr>
          <w:rFonts w:ascii="Arial" w:hAnsi="Arial" w:cs="Arial"/>
          <w:szCs w:val="20"/>
        </w:rPr>
        <w:t>Wskaźnik zużycia energii elektrycznej – max 7000 kWh/Mg produktu.</w:t>
      </w:r>
    </w:p>
    <w:p w14:paraId="04AC591C" w14:textId="77777777" w:rsidR="00100E8A" w:rsidRPr="00DA7A85" w:rsidRDefault="00100E8A" w:rsidP="00100E8A">
      <w:pPr>
        <w:widowControl w:val="0"/>
        <w:tabs>
          <w:tab w:val="left" w:pos="7125"/>
        </w:tabs>
        <w:adjustRightInd w:val="0"/>
        <w:jc w:val="both"/>
        <w:textAlignment w:val="baseline"/>
        <w:rPr>
          <w:rFonts w:ascii="Arial" w:hAnsi="Arial" w:cs="Arial"/>
          <w:szCs w:val="20"/>
        </w:rPr>
      </w:pPr>
      <w:r w:rsidRPr="00DA7A85">
        <w:rPr>
          <w:rFonts w:ascii="Arial" w:hAnsi="Arial" w:cs="Arial"/>
          <w:szCs w:val="20"/>
        </w:rPr>
        <w:t>Wskaźnik zużycia gazu ziemnego – max 1500 Nm</w:t>
      </w:r>
      <w:r w:rsidRPr="00DA7A85">
        <w:rPr>
          <w:rFonts w:ascii="Arial" w:hAnsi="Arial" w:cs="Arial"/>
          <w:szCs w:val="20"/>
          <w:vertAlign w:val="superscript"/>
        </w:rPr>
        <w:t>3</w:t>
      </w:r>
      <w:r w:rsidRPr="00DA7A85">
        <w:rPr>
          <w:rFonts w:ascii="Arial" w:hAnsi="Arial" w:cs="Arial"/>
          <w:szCs w:val="20"/>
        </w:rPr>
        <w:t>/Mg produktu.</w:t>
      </w:r>
    </w:p>
    <w:p w14:paraId="62E32EF5" w14:textId="77777777" w:rsidR="00100E8A" w:rsidRPr="00DA7A85" w:rsidRDefault="00100E8A" w:rsidP="00100E8A">
      <w:pPr>
        <w:widowControl w:val="0"/>
        <w:tabs>
          <w:tab w:val="left" w:pos="7125"/>
        </w:tabs>
        <w:adjustRightInd w:val="0"/>
        <w:jc w:val="both"/>
        <w:textAlignment w:val="baseline"/>
        <w:rPr>
          <w:rFonts w:ascii="Arial" w:hAnsi="Arial" w:cs="Arial"/>
          <w:szCs w:val="20"/>
        </w:rPr>
      </w:pPr>
      <w:r w:rsidRPr="00DA7A85">
        <w:rPr>
          <w:rFonts w:ascii="Arial" w:hAnsi="Arial" w:cs="Arial"/>
          <w:szCs w:val="20"/>
        </w:rPr>
        <w:t>Wskaźnik zużycia sprężonego powietrza – max 25000 Nm</w:t>
      </w:r>
      <w:r w:rsidRPr="00DA7A85">
        <w:rPr>
          <w:rFonts w:ascii="Arial" w:hAnsi="Arial" w:cs="Arial"/>
          <w:szCs w:val="20"/>
          <w:vertAlign w:val="superscript"/>
        </w:rPr>
        <w:t>3</w:t>
      </w:r>
      <w:r w:rsidRPr="00DA7A85">
        <w:rPr>
          <w:rFonts w:ascii="Arial" w:hAnsi="Arial" w:cs="Arial"/>
          <w:szCs w:val="20"/>
        </w:rPr>
        <w:t>/Mg produktu.</w:t>
      </w:r>
    </w:p>
    <w:p w14:paraId="097BA045" w14:textId="3ADA2D57" w:rsidR="00100E8A" w:rsidRPr="00DA7A85" w:rsidRDefault="00100E8A" w:rsidP="00F62D21">
      <w:pPr>
        <w:widowControl w:val="0"/>
        <w:tabs>
          <w:tab w:val="left" w:pos="7125"/>
        </w:tabs>
        <w:adjustRightInd w:val="0"/>
        <w:spacing w:after="240"/>
        <w:jc w:val="both"/>
        <w:textAlignment w:val="baseline"/>
        <w:rPr>
          <w:b/>
          <w:szCs w:val="20"/>
          <w:u w:val="single"/>
        </w:rPr>
      </w:pPr>
      <w:r w:rsidRPr="00DA7A85">
        <w:rPr>
          <w:rFonts w:ascii="Arial" w:hAnsi="Arial" w:cs="Arial"/>
          <w:szCs w:val="20"/>
        </w:rPr>
        <w:t>Wskaźnik zużycia wody dla potrzeb instalacji – max 20 m</w:t>
      </w:r>
      <w:r w:rsidRPr="00DA7A85">
        <w:rPr>
          <w:rFonts w:ascii="Arial" w:hAnsi="Arial" w:cs="Arial"/>
          <w:szCs w:val="20"/>
          <w:vertAlign w:val="superscript"/>
        </w:rPr>
        <w:t>3</w:t>
      </w:r>
      <w:r w:rsidRPr="00DA7A85">
        <w:rPr>
          <w:rFonts w:ascii="Arial" w:hAnsi="Arial" w:cs="Arial"/>
          <w:szCs w:val="20"/>
        </w:rPr>
        <w:t>/Mg odkuwek.”</w:t>
      </w:r>
    </w:p>
    <w:p w14:paraId="66C03135" w14:textId="77777777" w:rsidR="00100E8A" w:rsidRPr="00DA7A85" w:rsidRDefault="00100E8A" w:rsidP="00812E58">
      <w:pPr>
        <w:pStyle w:val="Nagwek4"/>
      </w:pPr>
      <w:r w:rsidRPr="00DA7A85">
        <w:rPr>
          <w:b/>
        </w:rPr>
        <w:lastRenderedPageBreak/>
        <w:t>I.3.</w:t>
      </w:r>
      <w:r w:rsidRPr="00DA7A85">
        <w:t xml:space="preserve"> W punkcie II.1.1. TABELA 1 otrzymuje brzmienie:</w:t>
      </w:r>
    </w:p>
    <w:p w14:paraId="762CBCA8" w14:textId="77777777" w:rsidR="00100E8A" w:rsidRPr="00DA7A85" w:rsidRDefault="00100E8A" w:rsidP="00100E8A">
      <w:pPr>
        <w:widowControl w:val="0"/>
        <w:adjustRightInd w:val="0"/>
        <w:jc w:val="both"/>
        <w:textAlignment w:val="baseline"/>
        <w:rPr>
          <w:rFonts w:ascii="Arial" w:hAnsi="Arial" w:cs="Arial"/>
          <w:b/>
          <w:sz w:val="22"/>
          <w:szCs w:val="22"/>
        </w:rPr>
      </w:pPr>
      <w:r w:rsidRPr="00DA7A85">
        <w:rPr>
          <w:rFonts w:ascii="Arial" w:hAnsi="Arial" w:cs="Arial"/>
          <w:b/>
          <w:sz w:val="22"/>
          <w:szCs w:val="22"/>
        </w:rPr>
        <w:t>TABELA 1</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
        <w:tblDescription w:val="dopuszczalna emisja w warunkach normalnego funkcjonowania"/>
      </w:tblPr>
      <w:tblGrid>
        <w:gridCol w:w="4135"/>
        <w:gridCol w:w="1134"/>
        <w:gridCol w:w="2670"/>
        <w:gridCol w:w="1178"/>
      </w:tblGrid>
      <w:tr w:rsidR="00100E8A" w:rsidRPr="00DA7A85" w14:paraId="5A158224" w14:textId="77777777" w:rsidTr="00EC624F">
        <w:trPr>
          <w:trHeight w:val="276"/>
          <w:tblHeader/>
          <w:jc w:val="center"/>
        </w:trPr>
        <w:tc>
          <w:tcPr>
            <w:tcW w:w="4135" w:type="dxa"/>
            <w:vMerge w:val="restart"/>
            <w:vAlign w:val="center"/>
          </w:tcPr>
          <w:p w14:paraId="2D4E6348" w14:textId="77777777" w:rsidR="00100E8A" w:rsidRPr="00DA7A85" w:rsidRDefault="00100E8A" w:rsidP="002E1548">
            <w:pPr>
              <w:widowControl w:val="0"/>
              <w:adjustRightInd w:val="0"/>
              <w:jc w:val="center"/>
              <w:textAlignment w:val="baseline"/>
              <w:rPr>
                <w:rFonts w:ascii="Arial" w:hAnsi="Arial" w:cs="Arial"/>
                <w:b/>
                <w:snapToGrid w:val="0"/>
                <w:sz w:val="22"/>
                <w:szCs w:val="22"/>
              </w:rPr>
            </w:pPr>
            <w:r w:rsidRPr="00DA7A85">
              <w:rPr>
                <w:rFonts w:ascii="Arial" w:hAnsi="Arial" w:cs="Arial"/>
                <w:b/>
                <w:snapToGrid w:val="0"/>
                <w:sz w:val="22"/>
                <w:szCs w:val="22"/>
              </w:rPr>
              <w:t>Źródło emisji</w:t>
            </w:r>
          </w:p>
        </w:tc>
        <w:tc>
          <w:tcPr>
            <w:tcW w:w="1134" w:type="dxa"/>
            <w:vMerge w:val="restart"/>
            <w:vAlign w:val="center"/>
          </w:tcPr>
          <w:p w14:paraId="33438A83" w14:textId="77777777" w:rsidR="00100E8A" w:rsidRPr="00DA7A85" w:rsidRDefault="00100E8A" w:rsidP="002E1548">
            <w:pPr>
              <w:widowControl w:val="0"/>
              <w:adjustRightInd w:val="0"/>
              <w:jc w:val="center"/>
              <w:textAlignment w:val="baseline"/>
              <w:rPr>
                <w:rFonts w:ascii="Arial" w:hAnsi="Arial" w:cs="Arial"/>
                <w:b/>
                <w:snapToGrid w:val="0"/>
                <w:sz w:val="22"/>
                <w:szCs w:val="22"/>
              </w:rPr>
            </w:pPr>
            <w:r w:rsidRPr="00DA7A85">
              <w:rPr>
                <w:rFonts w:ascii="Arial" w:hAnsi="Arial" w:cs="Arial"/>
                <w:b/>
                <w:snapToGrid w:val="0"/>
                <w:sz w:val="22"/>
                <w:szCs w:val="22"/>
              </w:rPr>
              <w:t>Emitor</w:t>
            </w:r>
          </w:p>
        </w:tc>
        <w:tc>
          <w:tcPr>
            <w:tcW w:w="3848" w:type="dxa"/>
            <w:gridSpan w:val="2"/>
            <w:vAlign w:val="center"/>
          </w:tcPr>
          <w:p w14:paraId="412596C3" w14:textId="77777777" w:rsidR="00100E8A" w:rsidRPr="00DA7A85" w:rsidRDefault="00100E8A" w:rsidP="002E1548">
            <w:pPr>
              <w:widowControl w:val="0"/>
              <w:adjustRightInd w:val="0"/>
              <w:jc w:val="center"/>
              <w:textAlignment w:val="baseline"/>
              <w:rPr>
                <w:rFonts w:ascii="Arial" w:hAnsi="Arial" w:cs="Arial"/>
                <w:b/>
                <w:snapToGrid w:val="0"/>
                <w:sz w:val="22"/>
                <w:szCs w:val="22"/>
              </w:rPr>
            </w:pPr>
            <w:r w:rsidRPr="00DA7A85">
              <w:rPr>
                <w:rFonts w:ascii="Arial" w:hAnsi="Arial" w:cs="Arial"/>
                <w:b/>
                <w:snapToGrid w:val="0"/>
                <w:sz w:val="22"/>
                <w:szCs w:val="22"/>
              </w:rPr>
              <w:t>Dopuszczalna wielkość emisji</w:t>
            </w:r>
          </w:p>
        </w:tc>
      </w:tr>
      <w:tr w:rsidR="00100E8A" w:rsidRPr="00DA7A85" w14:paraId="4057FA3E" w14:textId="77777777" w:rsidTr="00EC624F">
        <w:trPr>
          <w:trHeight w:val="276"/>
          <w:tblHeader/>
          <w:jc w:val="center"/>
        </w:trPr>
        <w:tc>
          <w:tcPr>
            <w:tcW w:w="4135" w:type="dxa"/>
            <w:vMerge/>
            <w:vAlign w:val="center"/>
          </w:tcPr>
          <w:p w14:paraId="062E8DFA" w14:textId="77777777" w:rsidR="00100E8A" w:rsidRPr="00DA7A85" w:rsidRDefault="00100E8A" w:rsidP="002E1548">
            <w:pPr>
              <w:widowControl w:val="0"/>
              <w:adjustRightInd w:val="0"/>
              <w:jc w:val="center"/>
              <w:textAlignment w:val="baseline"/>
              <w:rPr>
                <w:rFonts w:ascii="Arial" w:hAnsi="Arial" w:cs="Arial"/>
                <w:b/>
                <w:snapToGrid w:val="0"/>
                <w:sz w:val="22"/>
                <w:szCs w:val="22"/>
              </w:rPr>
            </w:pPr>
          </w:p>
        </w:tc>
        <w:tc>
          <w:tcPr>
            <w:tcW w:w="1134" w:type="dxa"/>
            <w:vMerge/>
            <w:vAlign w:val="center"/>
          </w:tcPr>
          <w:p w14:paraId="43095CB4" w14:textId="77777777" w:rsidR="00100E8A" w:rsidRPr="00DA7A85" w:rsidRDefault="00100E8A" w:rsidP="002E1548">
            <w:pPr>
              <w:widowControl w:val="0"/>
              <w:adjustRightInd w:val="0"/>
              <w:jc w:val="center"/>
              <w:textAlignment w:val="baseline"/>
              <w:rPr>
                <w:rFonts w:ascii="Arial" w:hAnsi="Arial" w:cs="Arial"/>
                <w:b/>
                <w:snapToGrid w:val="0"/>
                <w:sz w:val="22"/>
                <w:szCs w:val="22"/>
              </w:rPr>
            </w:pPr>
          </w:p>
        </w:tc>
        <w:tc>
          <w:tcPr>
            <w:tcW w:w="2670" w:type="dxa"/>
            <w:vAlign w:val="center"/>
          </w:tcPr>
          <w:p w14:paraId="593637A9" w14:textId="77777777" w:rsidR="00100E8A" w:rsidRPr="00DA7A85" w:rsidRDefault="00100E8A" w:rsidP="002E1548">
            <w:pPr>
              <w:widowControl w:val="0"/>
              <w:adjustRightInd w:val="0"/>
              <w:jc w:val="center"/>
              <w:textAlignment w:val="baseline"/>
              <w:rPr>
                <w:rFonts w:ascii="Arial" w:hAnsi="Arial" w:cs="Arial"/>
                <w:b/>
                <w:snapToGrid w:val="0"/>
                <w:sz w:val="22"/>
                <w:szCs w:val="22"/>
              </w:rPr>
            </w:pPr>
            <w:r w:rsidRPr="00DA7A85">
              <w:rPr>
                <w:rFonts w:ascii="Arial" w:hAnsi="Arial" w:cs="Arial"/>
                <w:b/>
                <w:snapToGrid w:val="0"/>
                <w:sz w:val="22"/>
                <w:szCs w:val="22"/>
              </w:rPr>
              <w:t>Rodzaj substancji zanieczyszczających</w:t>
            </w:r>
          </w:p>
        </w:tc>
        <w:tc>
          <w:tcPr>
            <w:tcW w:w="1178" w:type="dxa"/>
            <w:vAlign w:val="center"/>
          </w:tcPr>
          <w:p w14:paraId="1002392C" w14:textId="77777777" w:rsidR="00100E8A" w:rsidRPr="00DA7A85" w:rsidRDefault="00100E8A" w:rsidP="002E1548">
            <w:pPr>
              <w:widowControl w:val="0"/>
              <w:adjustRightInd w:val="0"/>
              <w:jc w:val="center"/>
              <w:textAlignment w:val="baseline"/>
              <w:rPr>
                <w:rFonts w:ascii="Arial" w:hAnsi="Arial" w:cs="Arial"/>
                <w:b/>
                <w:snapToGrid w:val="0"/>
                <w:sz w:val="22"/>
                <w:szCs w:val="22"/>
              </w:rPr>
            </w:pPr>
            <w:r w:rsidRPr="00DA7A85">
              <w:rPr>
                <w:rFonts w:ascii="Arial" w:hAnsi="Arial" w:cs="Arial"/>
                <w:b/>
                <w:snapToGrid w:val="0"/>
                <w:sz w:val="22"/>
                <w:szCs w:val="22"/>
              </w:rPr>
              <w:t>kg/h</w:t>
            </w:r>
          </w:p>
        </w:tc>
      </w:tr>
      <w:tr w:rsidR="00100E8A" w:rsidRPr="00DA7A85" w14:paraId="5EB939BD" w14:textId="77777777" w:rsidTr="002E1548">
        <w:trPr>
          <w:trHeight w:val="276"/>
          <w:jc w:val="center"/>
        </w:trPr>
        <w:tc>
          <w:tcPr>
            <w:tcW w:w="4135" w:type="dxa"/>
            <w:vAlign w:val="center"/>
          </w:tcPr>
          <w:p w14:paraId="0A27EB47" w14:textId="77777777" w:rsidR="00100E8A" w:rsidRPr="00DA7A85" w:rsidRDefault="00100E8A" w:rsidP="002E1548">
            <w:pPr>
              <w:widowControl w:val="0"/>
              <w:adjustRightInd w:val="0"/>
              <w:textAlignment w:val="baseline"/>
              <w:rPr>
                <w:rFonts w:ascii="Arial" w:hAnsi="Arial" w:cs="Arial"/>
                <w:b/>
                <w:snapToGrid w:val="0"/>
                <w:sz w:val="22"/>
                <w:szCs w:val="22"/>
              </w:rPr>
            </w:pPr>
            <w:r w:rsidRPr="00DA7A85">
              <w:rPr>
                <w:rFonts w:ascii="Arial" w:hAnsi="Arial" w:cs="Arial"/>
                <w:snapToGrid w:val="0"/>
                <w:sz w:val="22"/>
                <w:szCs w:val="22"/>
              </w:rPr>
              <w:t>Piec grzewczy linii L21</w:t>
            </w:r>
          </w:p>
        </w:tc>
        <w:tc>
          <w:tcPr>
            <w:tcW w:w="1134" w:type="dxa"/>
            <w:vAlign w:val="center"/>
          </w:tcPr>
          <w:p w14:paraId="3879B29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E-1</w:t>
            </w:r>
          </w:p>
        </w:tc>
        <w:tc>
          <w:tcPr>
            <w:tcW w:w="2670" w:type="dxa"/>
            <w:vAlign w:val="center"/>
          </w:tcPr>
          <w:p w14:paraId="2FC56D1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43F6556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5C37590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525EA6F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1437907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azotu</w:t>
            </w:r>
          </w:p>
          <w:p w14:paraId="32AE1D6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5CAB52D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0,0005</w:t>
            </w:r>
          </w:p>
          <w:p w14:paraId="3395A1B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0,0005</w:t>
            </w:r>
          </w:p>
          <w:p w14:paraId="0E6A291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0,0004</w:t>
            </w:r>
          </w:p>
          <w:p w14:paraId="19B682D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0,0050</w:t>
            </w:r>
          </w:p>
          <w:p w14:paraId="09C629C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0,0396</w:t>
            </w:r>
          </w:p>
          <w:p w14:paraId="123D8F9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0,0400</w:t>
            </w:r>
          </w:p>
        </w:tc>
      </w:tr>
      <w:tr w:rsidR="00100E8A" w:rsidRPr="00DA7A85" w14:paraId="076AB653" w14:textId="77777777" w:rsidTr="002E1548">
        <w:trPr>
          <w:trHeight w:val="276"/>
          <w:jc w:val="center"/>
        </w:trPr>
        <w:tc>
          <w:tcPr>
            <w:tcW w:w="4135" w:type="dxa"/>
            <w:vAlign w:val="center"/>
          </w:tcPr>
          <w:p w14:paraId="02E8EADF" w14:textId="77777777" w:rsidR="00100E8A" w:rsidRPr="00DA7A85" w:rsidRDefault="00100E8A" w:rsidP="002E1548">
            <w:pPr>
              <w:widowControl w:val="0"/>
              <w:adjustRightInd w:val="0"/>
              <w:textAlignment w:val="baseline"/>
              <w:rPr>
                <w:rFonts w:ascii="Arial" w:hAnsi="Arial" w:cs="Arial"/>
                <w:b/>
                <w:snapToGrid w:val="0"/>
                <w:sz w:val="22"/>
                <w:szCs w:val="22"/>
              </w:rPr>
            </w:pPr>
            <w:r w:rsidRPr="00DA7A85">
              <w:rPr>
                <w:rFonts w:ascii="Arial" w:hAnsi="Arial" w:cs="Arial"/>
                <w:snapToGrid w:val="0"/>
                <w:sz w:val="22"/>
                <w:szCs w:val="22"/>
              </w:rPr>
              <w:t>Piec grzewczy linii L25</w:t>
            </w:r>
          </w:p>
        </w:tc>
        <w:tc>
          <w:tcPr>
            <w:tcW w:w="1134" w:type="dxa"/>
            <w:vAlign w:val="center"/>
          </w:tcPr>
          <w:p w14:paraId="3C870D0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E-4</w:t>
            </w:r>
          </w:p>
        </w:tc>
        <w:tc>
          <w:tcPr>
            <w:tcW w:w="2670" w:type="dxa"/>
            <w:vAlign w:val="center"/>
          </w:tcPr>
          <w:p w14:paraId="240ACEB6"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4DA8E37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632A899E"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71EE603E"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60EF0F4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azotu</w:t>
            </w:r>
          </w:p>
          <w:p w14:paraId="4E2AE2A6"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5E45E6C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0,0800</w:t>
            </w:r>
          </w:p>
          <w:p w14:paraId="3AB420E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0,0800</w:t>
            </w:r>
          </w:p>
          <w:p w14:paraId="2B5F6DB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0,0063</w:t>
            </w:r>
          </w:p>
          <w:p w14:paraId="07004AD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0,0300</w:t>
            </w:r>
          </w:p>
          <w:p w14:paraId="3142DEC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0,4160</w:t>
            </w:r>
          </w:p>
          <w:p w14:paraId="6D699AF6"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0,0800</w:t>
            </w:r>
          </w:p>
        </w:tc>
      </w:tr>
      <w:tr w:rsidR="00100E8A" w:rsidRPr="00DA7A85" w14:paraId="55B0BA72" w14:textId="77777777" w:rsidTr="002E1548">
        <w:trPr>
          <w:trHeight w:val="276"/>
          <w:jc w:val="center"/>
        </w:trPr>
        <w:tc>
          <w:tcPr>
            <w:tcW w:w="4135" w:type="dxa"/>
            <w:vAlign w:val="center"/>
          </w:tcPr>
          <w:p w14:paraId="23E1317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Piec grzewczy linii L27</w:t>
            </w:r>
          </w:p>
        </w:tc>
        <w:tc>
          <w:tcPr>
            <w:tcW w:w="1134" w:type="dxa"/>
            <w:vAlign w:val="center"/>
          </w:tcPr>
          <w:p w14:paraId="1132AB1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E-6</w:t>
            </w:r>
          </w:p>
        </w:tc>
        <w:tc>
          <w:tcPr>
            <w:tcW w:w="2670" w:type="dxa"/>
            <w:vAlign w:val="center"/>
          </w:tcPr>
          <w:p w14:paraId="5FDA98E6"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60289FF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Pył zawieszony PM10 </w:t>
            </w:r>
          </w:p>
          <w:p w14:paraId="118CF270"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673D7F4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3D481F9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12F1573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4FABFE5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0,0140</w:t>
            </w:r>
          </w:p>
          <w:p w14:paraId="1449719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0,0140</w:t>
            </w:r>
          </w:p>
          <w:p w14:paraId="6097EF8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0,0115</w:t>
            </w:r>
          </w:p>
          <w:p w14:paraId="3FCD961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0,0200</w:t>
            </w:r>
          </w:p>
          <w:p w14:paraId="4D03CE1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0,2740</w:t>
            </w:r>
          </w:p>
          <w:p w14:paraId="26062B1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0,0700</w:t>
            </w:r>
          </w:p>
        </w:tc>
      </w:tr>
      <w:tr w:rsidR="00100E8A" w:rsidRPr="00DA7A85" w14:paraId="6041A436" w14:textId="77777777" w:rsidTr="002E1548">
        <w:trPr>
          <w:trHeight w:val="276"/>
          <w:jc w:val="center"/>
        </w:trPr>
        <w:tc>
          <w:tcPr>
            <w:tcW w:w="4135" w:type="dxa"/>
            <w:vAlign w:val="center"/>
          </w:tcPr>
          <w:p w14:paraId="77ED891E" w14:textId="77777777" w:rsidR="00100E8A" w:rsidRPr="00DA7A85" w:rsidRDefault="00100E8A" w:rsidP="002E1548">
            <w:pPr>
              <w:rPr>
                <w:rFonts w:ascii="Arial" w:hAnsi="Arial" w:cs="Arial"/>
                <w:sz w:val="22"/>
                <w:szCs w:val="22"/>
              </w:rPr>
            </w:pPr>
            <w:r w:rsidRPr="00DA7A85">
              <w:rPr>
                <w:rFonts w:ascii="Arial" w:hAnsi="Arial" w:cs="Arial"/>
                <w:sz w:val="22"/>
                <w:szCs w:val="22"/>
              </w:rPr>
              <w:t>Piec grzewczy linii L28</w:t>
            </w:r>
          </w:p>
        </w:tc>
        <w:tc>
          <w:tcPr>
            <w:tcW w:w="1134" w:type="dxa"/>
            <w:vAlign w:val="center"/>
          </w:tcPr>
          <w:p w14:paraId="6EB23EB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E-7</w:t>
            </w:r>
          </w:p>
        </w:tc>
        <w:tc>
          <w:tcPr>
            <w:tcW w:w="2670" w:type="dxa"/>
            <w:vAlign w:val="center"/>
          </w:tcPr>
          <w:p w14:paraId="471C748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29AE4F1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Pył zawieszony PM10 </w:t>
            </w:r>
          </w:p>
          <w:p w14:paraId="1F1D9B46"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4DDA857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533E6F6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1D43DDF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4FA62A2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0,0132</w:t>
            </w:r>
          </w:p>
          <w:p w14:paraId="34AB546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0,0132</w:t>
            </w:r>
          </w:p>
          <w:p w14:paraId="2BD215D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0,0110</w:t>
            </w:r>
          </w:p>
          <w:p w14:paraId="359D915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0,0132</w:t>
            </w:r>
          </w:p>
          <w:p w14:paraId="78DD3FB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0,2290</w:t>
            </w:r>
          </w:p>
          <w:p w14:paraId="5AE3625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0,0400</w:t>
            </w:r>
          </w:p>
        </w:tc>
      </w:tr>
      <w:tr w:rsidR="00100E8A" w:rsidRPr="00DA7A85" w14:paraId="0E623BAB" w14:textId="77777777" w:rsidTr="002E1548">
        <w:trPr>
          <w:trHeight w:val="276"/>
          <w:jc w:val="center"/>
        </w:trPr>
        <w:tc>
          <w:tcPr>
            <w:tcW w:w="4135" w:type="dxa"/>
            <w:vAlign w:val="center"/>
          </w:tcPr>
          <w:p w14:paraId="51459351" w14:textId="77777777" w:rsidR="00100E8A" w:rsidRPr="00DA7A85" w:rsidRDefault="00100E8A" w:rsidP="002E1548">
            <w:pPr>
              <w:rPr>
                <w:rFonts w:ascii="Arial" w:hAnsi="Arial" w:cs="Arial"/>
                <w:sz w:val="22"/>
                <w:szCs w:val="22"/>
              </w:rPr>
            </w:pPr>
            <w:r w:rsidRPr="00DA7A85">
              <w:rPr>
                <w:rFonts w:ascii="Arial" w:hAnsi="Arial" w:cs="Arial"/>
                <w:sz w:val="22"/>
                <w:szCs w:val="22"/>
              </w:rPr>
              <w:t>Piec grzewczy linii L29</w:t>
            </w:r>
          </w:p>
        </w:tc>
        <w:tc>
          <w:tcPr>
            <w:tcW w:w="1134" w:type="dxa"/>
            <w:vAlign w:val="center"/>
          </w:tcPr>
          <w:p w14:paraId="7531733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E-8</w:t>
            </w:r>
          </w:p>
        </w:tc>
        <w:tc>
          <w:tcPr>
            <w:tcW w:w="2670" w:type="dxa"/>
            <w:vAlign w:val="center"/>
          </w:tcPr>
          <w:p w14:paraId="051F3C8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1A61348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Pył zawieszony PM10 </w:t>
            </w:r>
          </w:p>
          <w:p w14:paraId="1E29B93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41B39BC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226C9DA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3BE8E08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6FFA016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0,0035</w:t>
            </w:r>
          </w:p>
          <w:p w14:paraId="65153B1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0,0035</w:t>
            </w:r>
          </w:p>
          <w:p w14:paraId="7A87C2E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0,0029</w:t>
            </w:r>
          </w:p>
          <w:p w14:paraId="454C2B6C"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0,0200</w:t>
            </w:r>
          </w:p>
          <w:p w14:paraId="162AA77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0,3010</w:t>
            </w:r>
          </w:p>
          <w:p w14:paraId="7D67B39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0,1000</w:t>
            </w:r>
          </w:p>
        </w:tc>
      </w:tr>
      <w:tr w:rsidR="00100E8A" w:rsidRPr="00DA7A85" w14:paraId="789621CF" w14:textId="77777777" w:rsidTr="002E1548">
        <w:trPr>
          <w:trHeight w:val="276"/>
          <w:jc w:val="center"/>
        </w:trPr>
        <w:tc>
          <w:tcPr>
            <w:tcW w:w="4135" w:type="dxa"/>
            <w:vAlign w:val="center"/>
          </w:tcPr>
          <w:p w14:paraId="6997DA6C" w14:textId="77777777" w:rsidR="00100E8A" w:rsidRPr="00DA7A85" w:rsidRDefault="00100E8A" w:rsidP="002E1548">
            <w:pPr>
              <w:rPr>
                <w:rFonts w:ascii="Arial" w:hAnsi="Arial" w:cs="Arial"/>
                <w:sz w:val="22"/>
                <w:szCs w:val="22"/>
              </w:rPr>
            </w:pPr>
            <w:r w:rsidRPr="00DA7A85">
              <w:rPr>
                <w:rFonts w:ascii="Arial" w:hAnsi="Arial" w:cs="Arial"/>
                <w:sz w:val="22"/>
                <w:szCs w:val="22"/>
              </w:rPr>
              <w:t>Piec grzewczy linii L30</w:t>
            </w:r>
          </w:p>
        </w:tc>
        <w:tc>
          <w:tcPr>
            <w:tcW w:w="1134" w:type="dxa"/>
            <w:vAlign w:val="center"/>
          </w:tcPr>
          <w:p w14:paraId="01A3502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E-9</w:t>
            </w:r>
          </w:p>
        </w:tc>
        <w:tc>
          <w:tcPr>
            <w:tcW w:w="2670" w:type="dxa"/>
            <w:vAlign w:val="center"/>
          </w:tcPr>
          <w:p w14:paraId="7145D53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1F12311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Pył zawieszony PM10 </w:t>
            </w:r>
          </w:p>
          <w:p w14:paraId="17F14F7E"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1F8340F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0960BD7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5F5167B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5105412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0,0800</w:t>
            </w:r>
          </w:p>
          <w:p w14:paraId="51A2702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0,0800</w:t>
            </w:r>
          </w:p>
          <w:p w14:paraId="5FB57E5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0,0640</w:t>
            </w:r>
          </w:p>
          <w:p w14:paraId="50BC478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0,0200</w:t>
            </w:r>
          </w:p>
          <w:p w14:paraId="6210551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0,2051</w:t>
            </w:r>
          </w:p>
          <w:p w14:paraId="279E224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0,0600</w:t>
            </w:r>
          </w:p>
        </w:tc>
      </w:tr>
      <w:tr w:rsidR="00100E8A" w:rsidRPr="00DA7A85" w14:paraId="236C53CC" w14:textId="77777777" w:rsidTr="002E1548">
        <w:trPr>
          <w:trHeight w:val="276"/>
          <w:jc w:val="center"/>
        </w:trPr>
        <w:tc>
          <w:tcPr>
            <w:tcW w:w="4135" w:type="dxa"/>
            <w:vAlign w:val="center"/>
          </w:tcPr>
          <w:p w14:paraId="329BF37E" w14:textId="77777777" w:rsidR="00100E8A" w:rsidRPr="00DA7A85" w:rsidRDefault="00100E8A" w:rsidP="002E1548">
            <w:pPr>
              <w:rPr>
                <w:rFonts w:ascii="Arial" w:hAnsi="Arial" w:cs="Arial"/>
                <w:sz w:val="22"/>
                <w:szCs w:val="22"/>
              </w:rPr>
            </w:pPr>
            <w:r w:rsidRPr="00DA7A85">
              <w:rPr>
                <w:rFonts w:ascii="Arial" w:hAnsi="Arial" w:cs="Arial"/>
                <w:sz w:val="22"/>
                <w:szCs w:val="22"/>
              </w:rPr>
              <w:t>Piec grzewczy linii L31</w:t>
            </w:r>
          </w:p>
        </w:tc>
        <w:tc>
          <w:tcPr>
            <w:tcW w:w="1134" w:type="dxa"/>
            <w:vAlign w:val="center"/>
          </w:tcPr>
          <w:p w14:paraId="23D8F4D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E-10</w:t>
            </w:r>
          </w:p>
        </w:tc>
        <w:tc>
          <w:tcPr>
            <w:tcW w:w="2670" w:type="dxa"/>
            <w:vAlign w:val="center"/>
          </w:tcPr>
          <w:p w14:paraId="55352A8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73AC674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Pył zawieszony PM10 </w:t>
            </w:r>
          </w:p>
          <w:p w14:paraId="38024B5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4B11CFF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0564959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7ECABD2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42C78D6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p w14:paraId="7C89B65C"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p w14:paraId="4A25DBDC"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0,0400</w:t>
            </w:r>
          </w:p>
          <w:p w14:paraId="29706B4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p w14:paraId="58CF586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0,5000</w:t>
            </w:r>
          </w:p>
          <w:p w14:paraId="257F65A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0,1000</w:t>
            </w:r>
          </w:p>
        </w:tc>
      </w:tr>
      <w:tr w:rsidR="00100E8A" w:rsidRPr="00DA7A85" w14:paraId="37BB144F" w14:textId="77777777" w:rsidTr="002E1548">
        <w:trPr>
          <w:trHeight w:val="276"/>
          <w:jc w:val="center"/>
        </w:trPr>
        <w:tc>
          <w:tcPr>
            <w:tcW w:w="4135" w:type="dxa"/>
            <w:vAlign w:val="center"/>
          </w:tcPr>
          <w:p w14:paraId="0DD78A8F" w14:textId="77777777" w:rsidR="00100E8A" w:rsidRPr="00DA7A85" w:rsidRDefault="00100E8A" w:rsidP="002E1548">
            <w:pPr>
              <w:rPr>
                <w:rFonts w:ascii="Arial" w:hAnsi="Arial" w:cs="Arial"/>
                <w:sz w:val="22"/>
                <w:szCs w:val="22"/>
              </w:rPr>
            </w:pPr>
            <w:r w:rsidRPr="00DA7A85">
              <w:rPr>
                <w:rFonts w:ascii="Arial" w:hAnsi="Arial" w:cs="Arial"/>
                <w:sz w:val="22"/>
                <w:szCs w:val="22"/>
              </w:rPr>
              <w:t>Piec grzewczy linii L32A</w:t>
            </w:r>
          </w:p>
        </w:tc>
        <w:tc>
          <w:tcPr>
            <w:tcW w:w="1134" w:type="dxa"/>
            <w:vAlign w:val="center"/>
          </w:tcPr>
          <w:p w14:paraId="20EB547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E-11</w:t>
            </w:r>
          </w:p>
        </w:tc>
        <w:tc>
          <w:tcPr>
            <w:tcW w:w="2670" w:type="dxa"/>
            <w:vAlign w:val="center"/>
          </w:tcPr>
          <w:p w14:paraId="7F1300E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1716DBA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Pył zawieszony PM10 </w:t>
            </w:r>
          </w:p>
          <w:p w14:paraId="62F4D2C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65462E7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5070C0A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109C90F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6171ADE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p w14:paraId="6128E81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p w14:paraId="795C48D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0,0400</w:t>
            </w:r>
          </w:p>
          <w:p w14:paraId="646255F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p w14:paraId="2B87B42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0,1350</w:t>
            </w:r>
          </w:p>
          <w:p w14:paraId="1016049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0,1000</w:t>
            </w:r>
          </w:p>
        </w:tc>
      </w:tr>
      <w:tr w:rsidR="00100E8A" w:rsidRPr="00DA7A85" w14:paraId="1ACA5DDA" w14:textId="77777777" w:rsidTr="002E1548">
        <w:trPr>
          <w:trHeight w:val="276"/>
          <w:jc w:val="center"/>
        </w:trPr>
        <w:tc>
          <w:tcPr>
            <w:tcW w:w="4135" w:type="dxa"/>
            <w:vAlign w:val="center"/>
          </w:tcPr>
          <w:p w14:paraId="1F06F36B" w14:textId="77777777" w:rsidR="00100E8A" w:rsidRPr="00DA7A85" w:rsidRDefault="00100E8A" w:rsidP="002E1548">
            <w:pPr>
              <w:rPr>
                <w:rFonts w:ascii="Arial" w:hAnsi="Arial" w:cs="Arial"/>
                <w:sz w:val="22"/>
                <w:szCs w:val="22"/>
              </w:rPr>
            </w:pPr>
            <w:r w:rsidRPr="00DA7A85">
              <w:rPr>
                <w:rFonts w:ascii="Arial" w:hAnsi="Arial" w:cs="Arial"/>
                <w:sz w:val="22"/>
                <w:szCs w:val="22"/>
              </w:rPr>
              <w:lastRenderedPageBreak/>
              <w:t>Piec grzewczy linii L32B</w:t>
            </w:r>
          </w:p>
        </w:tc>
        <w:tc>
          <w:tcPr>
            <w:tcW w:w="1134" w:type="dxa"/>
            <w:vAlign w:val="center"/>
          </w:tcPr>
          <w:p w14:paraId="68B505B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E-12</w:t>
            </w:r>
          </w:p>
        </w:tc>
        <w:tc>
          <w:tcPr>
            <w:tcW w:w="2670" w:type="dxa"/>
            <w:vAlign w:val="center"/>
          </w:tcPr>
          <w:p w14:paraId="03AA3ADF"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34A11F4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Pył zawieszony PM10 </w:t>
            </w:r>
          </w:p>
          <w:p w14:paraId="2438DAD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342FC52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27ABC76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040DB0E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1C47884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0,0100</w:t>
            </w:r>
          </w:p>
          <w:p w14:paraId="7F42B0E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0,0100</w:t>
            </w:r>
          </w:p>
          <w:p w14:paraId="3C8A5E5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0,0080</w:t>
            </w:r>
          </w:p>
          <w:p w14:paraId="235245B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p w14:paraId="2648441C"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0,5000</w:t>
            </w:r>
          </w:p>
          <w:p w14:paraId="3D69B17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0,1000</w:t>
            </w:r>
          </w:p>
        </w:tc>
      </w:tr>
      <w:tr w:rsidR="00100E8A" w:rsidRPr="00DA7A85" w14:paraId="340F0C86" w14:textId="77777777" w:rsidTr="002E1548">
        <w:trPr>
          <w:trHeight w:val="276"/>
          <w:jc w:val="center"/>
        </w:trPr>
        <w:tc>
          <w:tcPr>
            <w:tcW w:w="4135" w:type="dxa"/>
            <w:vAlign w:val="center"/>
          </w:tcPr>
          <w:p w14:paraId="607F4770" w14:textId="77777777" w:rsidR="00100E8A" w:rsidRPr="00DA7A85" w:rsidRDefault="00100E8A" w:rsidP="002E1548">
            <w:pPr>
              <w:rPr>
                <w:rFonts w:ascii="Arial" w:hAnsi="Arial" w:cs="Arial"/>
                <w:sz w:val="22"/>
                <w:szCs w:val="22"/>
              </w:rPr>
            </w:pPr>
            <w:r w:rsidRPr="00DA7A85">
              <w:rPr>
                <w:rFonts w:ascii="Arial" w:hAnsi="Arial" w:cs="Arial"/>
                <w:sz w:val="22"/>
                <w:szCs w:val="22"/>
              </w:rPr>
              <w:t>Piec grzewczy linii L35t</w:t>
            </w:r>
          </w:p>
        </w:tc>
        <w:tc>
          <w:tcPr>
            <w:tcW w:w="1134" w:type="dxa"/>
            <w:vAlign w:val="center"/>
          </w:tcPr>
          <w:p w14:paraId="0DE48C5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E-14</w:t>
            </w:r>
          </w:p>
        </w:tc>
        <w:tc>
          <w:tcPr>
            <w:tcW w:w="2670" w:type="dxa"/>
            <w:vAlign w:val="center"/>
          </w:tcPr>
          <w:p w14:paraId="13E8109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48D037EF"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76FE9A9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207CCF9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6F33E9AE"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3598A9A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3CB145C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0,0010</w:t>
            </w:r>
          </w:p>
          <w:p w14:paraId="77CFDD6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0,0010</w:t>
            </w:r>
          </w:p>
          <w:p w14:paraId="7C6CC18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0,0008</w:t>
            </w:r>
          </w:p>
          <w:p w14:paraId="73486806"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0,1000</w:t>
            </w:r>
          </w:p>
          <w:p w14:paraId="3BCB994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p w14:paraId="0CC31BD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0,0500</w:t>
            </w:r>
          </w:p>
        </w:tc>
      </w:tr>
      <w:tr w:rsidR="00100E8A" w:rsidRPr="00DA7A85" w14:paraId="02105243" w14:textId="77777777" w:rsidTr="002E1548">
        <w:trPr>
          <w:trHeight w:val="276"/>
          <w:jc w:val="center"/>
        </w:trPr>
        <w:tc>
          <w:tcPr>
            <w:tcW w:w="4135" w:type="dxa"/>
            <w:vAlign w:val="center"/>
          </w:tcPr>
          <w:p w14:paraId="4060443A" w14:textId="77777777" w:rsidR="00100E8A" w:rsidRPr="00DA7A85" w:rsidRDefault="00100E8A" w:rsidP="002E1548">
            <w:pPr>
              <w:rPr>
                <w:rFonts w:ascii="Arial" w:hAnsi="Arial" w:cs="Arial"/>
                <w:sz w:val="22"/>
                <w:szCs w:val="22"/>
              </w:rPr>
            </w:pPr>
            <w:r w:rsidRPr="00DA7A85">
              <w:rPr>
                <w:rFonts w:ascii="Arial" w:hAnsi="Arial" w:cs="Arial"/>
                <w:sz w:val="22"/>
                <w:szCs w:val="22"/>
              </w:rPr>
              <w:t>Linia obróbki cieplnej 9-4</w:t>
            </w:r>
          </w:p>
        </w:tc>
        <w:tc>
          <w:tcPr>
            <w:tcW w:w="1134" w:type="dxa"/>
            <w:vAlign w:val="center"/>
          </w:tcPr>
          <w:p w14:paraId="48262CD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E-30</w:t>
            </w:r>
          </w:p>
        </w:tc>
        <w:tc>
          <w:tcPr>
            <w:tcW w:w="2670" w:type="dxa"/>
            <w:vAlign w:val="center"/>
          </w:tcPr>
          <w:p w14:paraId="7B93817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Akrylaldehyd (akroleina)</w:t>
            </w:r>
          </w:p>
          <w:p w14:paraId="64DB472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Węglowodory alifatyczne</w:t>
            </w:r>
          </w:p>
        </w:tc>
        <w:tc>
          <w:tcPr>
            <w:tcW w:w="1178" w:type="dxa"/>
            <w:vAlign w:val="center"/>
          </w:tcPr>
          <w:p w14:paraId="4B45FD4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0,0120</w:t>
            </w:r>
          </w:p>
          <w:p w14:paraId="5712A9F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0,0013</w:t>
            </w:r>
          </w:p>
        </w:tc>
      </w:tr>
      <w:tr w:rsidR="00100E8A" w:rsidRPr="00DA7A85" w14:paraId="21F1B3FD" w14:textId="77777777" w:rsidTr="002E1548">
        <w:trPr>
          <w:trHeight w:val="276"/>
          <w:jc w:val="center"/>
        </w:trPr>
        <w:tc>
          <w:tcPr>
            <w:tcW w:w="4135" w:type="dxa"/>
            <w:vAlign w:val="center"/>
          </w:tcPr>
          <w:p w14:paraId="473097C6" w14:textId="77777777" w:rsidR="00100E8A" w:rsidRPr="00DA7A85" w:rsidRDefault="00100E8A" w:rsidP="002E1548">
            <w:pPr>
              <w:rPr>
                <w:rFonts w:ascii="Arial" w:hAnsi="Arial" w:cs="Arial"/>
                <w:sz w:val="22"/>
                <w:szCs w:val="22"/>
              </w:rPr>
            </w:pPr>
            <w:r w:rsidRPr="00DA7A85">
              <w:rPr>
                <w:rFonts w:ascii="Arial" w:hAnsi="Arial" w:cs="Arial"/>
                <w:sz w:val="22"/>
                <w:szCs w:val="22"/>
              </w:rPr>
              <w:t>Piec grzewczy linii L3Tz</w:t>
            </w:r>
          </w:p>
        </w:tc>
        <w:tc>
          <w:tcPr>
            <w:tcW w:w="1134" w:type="dxa"/>
            <w:vAlign w:val="center"/>
          </w:tcPr>
          <w:p w14:paraId="2E3B730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E-16</w:t>
            </w:r>
          </w:p>
        </w:tc>
        <w:tc>
          <w:tcPr>
            <w:tcW w:w="2670" w:type="dxa"/>
            <w:vAlign w:val="center"/>
          </w:tcPr>
          <w:p w14:paraId="39B9AEB0"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236F5E2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027C755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7BAF06D0"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siarki</w:t>
            </w:r>
          </w:p>
          <w:p w14:paraId="04A542D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azotu </w:t>
            </w:r>
          </w:p>
          <w:p w14:paraId="5302047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0F71A186"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0,0050</w:t>
            </w:r>
          </w:p>
          <w:p w14:paraId="154E3AD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0,0050</w:t>
            </w:r>
          </w:p>
          <w:p w14:paraId="7533330C"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0,0040</w:t>
            </w:r>
          </w:p>
          <w:p w14:paraId="483A4C5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0,5000</w:t>
            </w:r>
          </w:p>
          <w:p w14:paraId="7F90997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0,4248</w:t>
            </w:r>
          </w:p>
          <w:p w14:paraId="695CA34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0,1404</w:t>
            </w:r>
          </w:p>
        </w:tc>
      </w:tr>
      <w:tr w:rsidR="00100E8A" w:rsidRPr="00DA7A85" w14:paraId="5C617BFC" w14:textId="77777777" w:rsidTr="002E1548">
        <w:trPr>
          <w:trHeight w:val="276"/>
          <w:jc w:val="center"/>
        </w:trPr>
        <w:tc>
          <w:tcPr>
            <w:tcW w:w="4135" w:type="dxa"/>
            <w:vAlign w:val="center"/>
          </w:tcPr>
          <w:p w14:paraId="5092C3C8"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Linia obróbki cieplnej 9-2</w:t>
            </w:r>
          </w:p>
        </w:tc>
        <w:tc>
          <w:tcPr>
            <w:tcW w:w="1134" w:type="dxa"/>
            <w:vAlign w:val="center"/>
          </w:tcPr>
          <w:p w14:paraId="296DA57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E-22</w:t>
            </w:r>
          </w:p>
        </w:tc>
        <w:tc>
          <w:tcPr>
            <w:tcW w:w="2670" w:type="dxa"/>
            <w:vAlign w:val="center"/>
          </w:tcPr>
          <w:p w14:paraId="6E7105C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Akrylaldehyd (akroleina)</w:t>
            </w:r>
          </w:p>
          <w:p w14:paraId="00F80E7F"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Węglowodory alifatyczne</w:t>
            </w:r>
          </w:p>
        </w:tc>
        <w:tc>
          <w:tcPr>
            <w:tcW w:w="1178" w:type="dxa"/>
            <w:vAlign w:val="center"/>
          </w:tcPr>
          <w:p w14:paraId="4750D83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0,0072</w:t>
            </w:r>
          </w:p>
          <w:p w14:paraId="03833A5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0,0032</w:t>
            </w:r>
          </w:p>
        </w:tc>
      </w:tr>
      <w:tr w:rsidR="00100E8A" w:rsidRPr="00DA7A85" w14:paraId="36025D30" w14:textId="77777777" w:rsidTr="002E1548">
        <w:trPr>
          <w:trHeight w:val="276"/>
          <w:jc w:val="center"/>
        </w:trPr>
        <w:tc>
          <w:tcPr>
            <w:tcW w:w="4135" w:type="dxa"/>
            <w:vAlign w:val="center"/>
          </w:tcPr>
          <w:p w14:paraId="22DE59BA"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Linia obróbki cieplnej 9-6</w:t>
            </w:r>
          </w:p>
        </w:tc>
        <w:tc>
          <w:tcPr>
            <w:tcW w:w="1134" w:type="dxa"/>
            <w:vAlign w:val="center"/>
          </w:tcPr>
          <w:p w14:paraId="4724EC9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E-23</w:t>
            </w:r>
          </w:p>
        </w:tc>
        <w:tc>
          <w:tcPr>
            <w:tcW w:w="2670" w:type="dxa"/>
            <w:vAlign w:val="center"/>
          </w:tcPr>
          <w:p w14:paraId="6E963E2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Akrylaldehyd (akroleina)</w:t>
            </w:r>
          </w:p>
          <w:p w14:paraId="14DAD5A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Węglowodory alifatyczne</w:t>
            </w:r>
          </w:p>
        </w:tc>
        <w:tc>
          <w:tcPr>
            <w:tcW w:w="1178" w:type="dxa"/>
            <w:vAlign w:val="center"/>
          </w:tcPr>
          <w:p w14:paraId="2A42405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0,0072</w:t>
            </w:r>
          </w:p>
          <w:p w14:paraId="4AABA5B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0,0022</w:t>
            </w:r>
          </w:p>
        </w:tc>
      </w:tr>
      <w:tr w:rsidR="00100E8A" w:rsidRPr="00DA7A85" w14:paraId="6FDBE1F2" w14:textId="77777777" w:rsidTr="002E1548">
        <w:trPr>
          <w:trHeight w:val="276"/>
          <w:jc w:val="center"/>
        </w:trPr>
        <w:tc>
          <w:tcPr>
            <w:tcW w:w="4135" w:type="dxa"/>
            <w:vAlign w:val="center"/>
          </w:tcPr>
          <w:p w14:paraId="13BDDB3F"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Linia obróbki cieplnej 16-1</w:t>
            </w:r>
          </w:p>
        </w:tc>
        <w:tc>
          <w:tcPr>
            <w:tcW w:w="1134" w:type="dxa"/>
            <w:vAlign w:val="center"/>
          </w:tcPr>
          <w:p w14:paraId="7590CD6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E-24</w:t>
            </w:r>
          </w:p>
        </w:tc>
        <w:tc>
          <w:tcPr>
            <w:tcW w:w="2670" w:type="dxa"/>
            <w:vAlign w:val="center"/>
          </w:tcPr>
          <w:p w14:paraId="4F261B7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Akrylaldehyd (akroleina)</w:t>
            </w:r>
          </w:p>
          <w:p w14:paraId="03F7FBFF"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Węglowodory alifatyczne</w:t>
            </w:r>
          </w:p>
        </w:tc>
        <w:tc>
          <w:tcPr>
            <w:tcW w:w="1178" w:type="dxa"/>
            <w:vAlign w:val="center"/>
          </w:tcPr>
          <w:p w14:paraId="5B8B2AB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0,0072</w:t>
            </w:r>
          </w:p>
          <w:p w14:paraId="04F2C0D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0,0008</w:t>
            </w:r>
          </w:p>
        </w:tc>
      </w:tr>
      <w:tr w:rsidR="00100E8A" w:rsidRPr="00DA7A85" w14:paraId="17C41A05" w14:textId="77777777" w:rsidTr="002E1548">
        <w:trPr>
          <w:trHeight w:val="276"/>
          <w:jc w:val="center"/>
        </w:trPr>
        <w:tc>
          <w:tcPr>
            <w:tcW w:w="4135" w:type="dxa"/>
            <w:vAlign w:val="center"/>
          </w:tcPr>
          <w:p w14:paraId="617800D1" w14:textId="55AAC036" w:rsidR="00100E8A" w:rsidRPr="00DA7A85" w:rsidRDefault="00100E8A" w:rsidP="002E1548">
            <w:pPr>
              <w:rPr>
                <w:rFonts w:ascii="Arial" w:hAnsi="Arial" w:cs="Arial"/>
                <w:sz w:val="22"/>
                <w:szCs w:val="22"/>
              </w:rPr>
            </w:pPr>
            <w:r w:rsidRPr="00DA7A85">
              <w:rPr>
                <w:rFonts w:ascii="Arial" w:hAnsi="Arial" w:cs="Arial"/>
                <w:color w:val="000000"/>
                <w:sz w:val="22"/>
                <w:szCs w:val="22"/>
              </w:rPr>
              <w:t>Stanowisko spawalnicze nr 1 w placówce matrycowni KP4</w:t>
            </w:r>
          </w:p>
        </w:tc>
        <w:tc>
          <w:tcPr>
            <w:tcW w:w="1134" w:type="dxa"/>
            <w:vAlign w:val="center"/>
          </w:tcPr>
          <w:p w14:paraId="53C42E2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E-25</w:t>
            </w:r>
          </w:p>
        </w:tc>
        <w:tc>
          <w:tcPr>
            <w:tcW w:w="2670" w:type="dxa"/>
            <w:vAlign w:val="center"/>
          </w:tcPr>
          <w:p w14:paraId="282BCBB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3333DA4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67493CE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7FB2D18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Mangan*</w:t>
            </w:r>
          </w:p>
          <w:p w14:paraId="0A1CC67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Fluor**</w:t>
            </w:r>
          </w:p>
          <w:p w14:paraId="0CF6937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p w14:paraId="6A849DC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azotu</w:t>
            </w:r>
          </w:p>
        </w:tc>
        <w:tc>
          <w:tcPr>
            <w:tcW w:w="1178" w:type="dxa"/>
            <w:vAlign w:val="center"/>
          </w:tcPr>
          <w:p w14:paraId="7CA5380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0,0130</w:t>
            </w:r>
          </w:p>
          <w:p w14:paraId="696242F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0,0130</w:t>
            </w:r>
          </w:p>
          <w:p w14:paraId="79B1192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0,0039</w:t>
            </w:r>
          </w:p>
          <w:p w14:paraId="1A1F22A6"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0,0017</w:t>
            </w:r>
          </w:p>
          <w:p w14:paraId="3780EB6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0,0007</w:t>
            </w:r>
          </w:p>
          <w:p w14:paraId="67D2E77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0,0079</w:t>
            </w:r>
          </w:p>
          <w:p w14:paraId="2106AA6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0,0006</w:t>
            </w:r>
          </w:p>
        </w:tc>
      </w:tr>
      <w:tr w:rsidR="00100E8A" w:rsidRPr="00DA7A85" w14:paraId="549CA327" w14:textId="77777777" w:rsidTr="002E1548">
        <w:trPr>
          <w:trHeight w:val="276"/>
          <w:jc w:val="center"/>
        </w:trPr>
        <w:tc>
          <w:tcPr>
            <w:tcW w:w="4135" w:type="dxa"/>
            <w:vAlign w:val="center"/>
          </w:tcPr>
          <w:p w14:paraId="5926FB2C" w14:textId="11BE896C" w:rsidR="00100E8A" w:rsidRPr="00DA7A85" w:rsidRDefault="00100E8A" w:rsidP="002E1548">
            <w:pPr>
              <w:rPr>
                <w:rFonts w:ascii="Arial" w:hAnsi="Arial" w:cs="Arial"/>
                <w:sz w:val="22"/>
                <w:szCs w:val="22"/>
              </w:rPr>
            </w:pPr>
            <w:r w:rsidRPr="00DA7A85">
              <w:rPr>
                <w:rFonts w:ascii="Arial" w:hAnsi="Arial" w:cs="Arial"/>
                <w:color w:val="000000"/>
                <w:sz w:val="22"/>
                <w:szCs w:val="22"/>
              </w:rPr>
              <w:t>Stanowisko spawalnicze nr 2 w placówce matrycowni KP4</w:t>
            </w:r>
          </w:p>
        </w:tc>
        <w:tc>
          <w:tcPr>
            <w:tcW w:w="1134" w:type="dxa"/>
            <w:vAlign w:val="center"/>
          </w:tcPr>
          <w:p w14:paraId="477E9A2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E-25A</w:t>
            </w:r>
          </w:p>
        </w:tc>
        <w:tc>
          <w:tcPr>
            <w:tcW w:w="2670" w:type="dxa"/>
            <w:vAlign w:val="center"/>
          </w:tcPr>
          <w:p w14:paraId="5EECBBD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3AEEC946"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75AC55A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6F5FA01E"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Mangan*</w:t>
            </w:r>
          </w:p>
          <w:p w14:paraId="428E89D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Fluor**</w:t>
            </w:r>
          </w:p>
          <w:p w14:paraId="714A1EE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p w14:paraId="43911136"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azotu</w:t>
            </w:r>
          </w:p>
        </w:tc>
        <w:tc>
          <w:tcPr>
            <w:tcW w:w="1178" w:type="dxa"/>
            <w:vAlign w:val="center"/>
          </w:tcPr>
          <w:p w14:paraId="2F4E179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0,0126</w:t>
            </w:r>
          </w:p>
          <w:p w14:paraId="61EACC1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0,0126</w:t>
            </w:r>
          </w:p>
          <w:p w14:paraId="07A3C9C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0,0038</w:t>
            </w:r>
          </w:p>
          <w:p w14:paraId="3181693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0,0017</w:t>
            </w:r>
          </w:p>
          <w:p w14:paraId="4CAED94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0,0007</w:t>
            </w:r>
          </w:p>
          <w:p w14:paraId="6AD207E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0,0100</w:t>
            </w:r>
          </w:p>
          <w:p w14:paraId="1687037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0,0100</w:t>
            </w:r>
          </w:p>
        </w:tc>
      </w:tr>
      <w:tr w:rsidR="00100E8A" w:rsidRPr="00DA7A85" w14:paraId="607185FF" w14:textId="77777777" w:rsidTr="002E1548">
        <w:trPr>
          <w:trHeight w:val="276"/>
          <w:jc w:val="center"/>
        </w:trPr>
        <w:tc>
          <w:tcPr>
            <w:tcW w:w="4135" w:type="dxa"/>
            <w:vAlign w:val="center"/>
          </w:tcPr>
          <w:p w14:paraId="182BEE7B"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Zespół szlifierek ręczne, 6 szt.</w:t>
            </w:r>
          </w:p>
        </w:tc>
        <w:tc>
          <w:tcPr>
            <w:tcW w:w="1134" w:type="dxa"/>
            <w:vAlign w:val="center"/>
          </w:tcPr>
          <w:p w14:paraId="686899F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E-25B</w:t>
            </w:r>
          </w:p>
        </w:tc>
        <w:tc>
          <w:tcPr>
            <w:tcW w:w="2670" w:type="dxa"/>
            <w:vAlign w:val="center"/>
          </w:tcPr>
          <w:p w14:paraId="0FE72B7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Pył ogółem </w:t>
            </w:r>
          </w:p>
          <w:p w14:paraId="327B377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3C0AC14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tc>
        <w:tc>
          <w:tcPr>
            <w:tcW w:w="1178" w:type="dxa"/>
            <w:vAlign w:val="center"/>
          </w:tcPr>
          <w:p w14:paraId="03A5380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0,2220</w:t>
            </w:r>
          </w:p>
          <w:p w14:paraId="746334B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0,0670</w:t>
            </w:r>
          </w:p>
          <w:p w14:paraId="1CEA37F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0,0340</w:t>
            </w:r>
          </w:p>
        </w:tc>
      </w:tr>
      <w:tr w:rsidR="00100E8A" w:rsidRPr="00DA7A85" w14:paraId="7942757D" w14:textId="77777777" w:rsidTr="002E1548">
        <w:trPr>
          <w:trHeight w:val="276"/>
          <w:jc w:val="center"/>
        </w:trPr>
        <w:tc>
          <w:tcPr>
            <w:tcW w:w="4135" w:type="dxa"/>
            <w:vAlign w:val="center"/>
          </w:tcPr>
          <w:p w14:paraId="7E2E7939"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Linia obróbki cieplnej pieca solnego</w:t>
            </w:r>
          </w:p>
        </w:tc>
        <w:tc>
          <w:tcPr>
            <w:tcW w:w="1134" w:type="dxa"/>
            <w:vAlign w:val="center"/>
          </w:tcPr>
          <w:p w14:paraId="57ED8DF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E-25D</w:t>
            </w:r>
          </w:p>
        </w:tc>
        <w:tc>
          <w:tcPr>
            <w:tcW w:w="2670" w:type="dxa"/>
            <w:vAlign w:val="center"/>
          </w:tcPr>
          <w:p w14:paraId="4F6D471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Akrylaldehyd (akroleina)</w:t>
            </w:r>
          </w:p>
          <w:p w14:paraId="2E4CA32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Węglowodory alifatyczne</w:t>
            </w:r>
          </w:p>
        </w:tc>
        <w:tc>
          <w:tcPr>
            <w:tcW w:w="1178" w:type="dxa"/>
            <w:vAlign w:val="center"/>
          </w:tcPr>
          <w:p w14:paraId="4D1B132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0,0072</w:t>
            </w:r>
          </w:p>
          <w:p w14:paraId="22BAF47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0,00008</w:t>
            </w:r>
          </w:p>
        </w:tc>
      </w:tr>
      <w:tr w:rsidR="00100E8A" w:rsidRPr="00DA7A85" w14:paraId="40CC02A3" w14:textId="77777777" w:rsidTr="002E1548">
        <w:trPr>
          <w:trHeight w:val="276"/>
          <w:jc w:val="center"/>
        </w:trPr>
        <w:tc>
          <w:tcPr>
            <w:tcW w:w="4135" w:type="dxa"/>
            <w:vAlign w:val="center"/>
          </w:tcPr>
          <w:p w14:paraId="05A235F3"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Spawalnia bazy matryc</w:t>
            </w:r>
          </w:p>
        </w:tc>
        <w:tc>
          <w:tcPr>
            <w:tcW w:w="1134" w:type="dxa"/>
            <w:vAlign w:val="center"/>
          </w:tcPr>
          <w:p w14:paraId="3AFC505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E-26</w:t>
            </w:r>
          </w:p>
        </w:tc>
        <w:tc>
          <w:tcPr>
            <w:tcW w:w="2670" w:type="dxa"/>
            <w:vAlign w:val="center"/>
          </w:tcPr>
          <w:p w14:paraId="7CA3FC9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3A1F046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52F8B68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2A7EAA4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Mangan*</w:t>
            </w:r>
          </w:p>
          <w:p w14:paraId="5857A58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Fluor**</w:t>
            </w:r>
          </w:p>
          <w:p w14:paraId="35764BA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p w14:paraId="1640A860"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lastRenderedPageBreak/>
              <w:t>Dwutlenek azotu</w:t>
            </w:r>
          </w:p>
        </w:tc>
        <w:tc>
          <w:tcPr>
            <w:tcW w:w="1178" w:type="dxa"/>
            <w:vAlign w:val="center"/>
          </w:tcPr>
          <w:p w14:paraId="49881D8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lastRenderedPageBreak/>
              <w:t>0,0058</w:t>
            </w:r>
          </w:p>
          <w:p w14:paraId="05E195C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0,0058</w:t>
            </w:r>
          </w:p>
          <w:p w14:paraId="3A3C46B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0,0017</w:t>
            </w:r>
          </w:p>
          <w:p w14:paraId="3572B12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0,0006</w:t>
            </w:r>
          </w:p>
          <w:p w14:paraId="0C020B1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0,0007</w:t>
            </w:r>
          </w:p>
          <w:p w14:paraId="4571465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0,0002</w:t>
            </w:r>
          </w:p>
          <w:p w14:paraId="25A4DD56"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lastRenderedPageBreak/>
              <w:t>0,0003</w:t>
            </w:r>
          </w:p>
        </w:tc>
      </w:tr>
      <w:tr w:rsidR="00100E8A" w:rsidRPr="00DA7A85" w14:paraId="60C9EEA3" w14:textId="77777777" w:rsidTr="002E1548">
        <w:trPr>
          <w:trHeight w:val="276"/>
          <w:jc w:val="center"/>
        </w:trPr>
        <w:tc>
          <w:tcPr>
            <w:tcW w:w="4135" w:type="dxa"/>
            <w:vAlign w:val="center"/>
          </w:tcPr>
          <w:p w14:paraId="6D8DEB3F"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lastRenderedPageBreak/>
              <w:t>Spawalnia obróbki cieplnej KP-5</w:t>
            </w:r>
          </w:p>
        </w:tc>
        <w:tc>
          <w:tcPr>
            <w:tcW w:w="1134" w:type="dxa"/>
            <w:vAlign w:val="center"/>
          </w:tcPr>
          <w:p w14:paraId="7886CD6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E-27</w:t>
            </w:r>
          </w:p>
        </w:tc>
        <w:tc>
          <w:tcPr>
            <w:tcW w:w="2670" w:type="dxa"/>
            <w:vAlign w:val="center"/>
          </w:tcPr>
          <w:p w14:paraId="668258C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3193E5D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11E4468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7D71E34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Mangan*</w:t>
            </w:r>
          </w:p>
          <w:p w14:paraId="15293D3E"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Fluor**</w:t>
            </w:r>
          </w:p>
          <w:p w14:paraId="6A1F1F34"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p w14:paraId="46FD0A1F"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azotu</w:t>
            </w:r>
          </w:p>
        </w:tc>
        <w:tc>
          <w:tcPr>
            <w:tcW w:w="1178" w:type="dxa"/>
            <w:vAlign w:val="center"/>
          </w:tcPr>
          <w:p w14:paraId="747A273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0,0059</w:t>
            </w:r>
          </w:p>
          <w:p w14:paraId="0D40698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0,0020</w:t>
            </w:r>
          </w:p>
          <w:p w14:paraId="7B1CA75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0,0017</w:t>
            </w:r>
          </w:p>
          <w:p w14:paraId="154BE1B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0,0006</w:t>
            </w:r>
          </w:p>
          <w:p w14:paraId="1B1FC756"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0,0007</w:t>
            </w:r>
          </w:p>
          <w:p w14:paraId="2D2EE02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0,0002</w:t>
            </w:r>
          </w:p>
          <w:p w14:paraId="7A59C43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0,0003</w:t>
            </w:r>
          </w:p>
        </w:tc>
      </w:tr>
      <w:tr w:rsidR="00100E8A" w:rsidRPr="00DA7A85" w14:paraId="6791E841" w14:textId="77777777" w:rsidTr="002E1548">
        <w:trPr>
          <w:trHeight w:val="1299"/>
          <w:jc w:val="center"/>
        </w:trPr>
        <w:tc>
          <w:tcPr>
            <w:tcW w:w="4135" w:type="dxa"/>
            <w:vAlign w:val="center"/>
          </w:tcPr>
          <w:p w14:paraId="3DD4CFF0"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Spawalnia bazy remontowej KTR-2 nr 1</w:t>
            </w:r>
          </w:p>
        </w:tc>
        <w:tc>
          <w:tcPr>
            <w:tcW w:w="1134" w:type="dxa"/>
            <w:vAlign w:val="center"/>
          </w:tcPr>
          <w:p w14:paraId="2839F32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E-28</w:t>
            </w:r>
          </w:p>
        </w:tc>
        <w:tc>
          <w:tcPr>
            <w:tcW w:w="2670" w:type="dxa"/>
            <w:vAlign w:val="center"/>
          </w:tcPr>
          <w:p w14:paraId="52328F50"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78B0CFF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32274A1E"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28531F7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Mangan*</w:t>
            </w:r>
          </w:p>
          <w:p w14:paraId="17EAE56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Fluor**</w:t>
            </w:r>
          </w:p>
          <w:p w14:paraId="296FA41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p w14:paraId="3AF5FF7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azotu</w:t>
            </w:r>
          </w:p>
        </w:tc>
        <w:tc>
          <w:tcPr>
            <w:tcW w:w="1178" w:type="dxa"/>
            <w:vAlign w:val="center"/>
          </w:tcPr>
          <w:p w14:paraId="0A5713B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0,0094</w:t>
            </w:r>
          </w:p>
          <w:p w14:paraId="499B000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0,0094</w:t>
            </w:r>
          </w:p>
          <w:p w14:paraId="5A5D1C7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0,0028</w:t>
            </w:r>
          </w:p>
          <w:p w14:paraId="411A71E6"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0,0011</w:t>
            </w:r>
          </w:p>
          <w:p w14:paraId="2E906EE1"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0,0007</w:t>
            </w:r>
          </w:p>
          <w:p w14:paraId="75FA7DE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0,0040</w:t>
            </w:r>
          </w:p>
          <w:p w14:paraId="25BD3B1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0,0005</w:t>
            </w:r>
          </w:p>
        </w:tc>
      </w:tr>
      <w:tr w:rsidR="00100E8A" w:rsidRPr="00DA7A85" w14:paraId="25658922" w14:textId="77777777" w:rsidTr="002E1548">
        <w:trPr>
          <w:trHeight w:val="276"/>
          <w:jc w:val="center"/>
        </w:trPr>
        <w:tc>
          <w:tcPr>
            <w:tcW w:w="4135" w:type="dxa"/>
            <w:vAlign w:val="center"/>
          </w:tcPr>
          <w:p w14:paraId="6387F734"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Spawalnia remontów cewek KTR-2 nr 2</w:t>
            </w:r>
          </w:p>
        </w:tc>
        <w:tc>
          <w:tcPr>
            <w:tcW w:w="1134" w:type="dxa"/>
            <w:vAlign w:val="center"/>
          </w:tcPr>
          <w:p w14:paraId="72236DD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E-28A</w:t>
            </w:r>
          </w:p>
        </w:tc>
        <w:tc>
          <w:tcPr>
            <w:tcW w:w="2670" w:type="dxa"/>
            <w:vAlign w:val="center"/>
          </w:tcPr>
          <w:p w14:paraId="5438C24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2082894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4AD9D81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2244B08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Mangan*</w:t>
            </w:r>
          </w:p>
          <w:p w14:paraId="4034ABF1"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Fluor**</w:t>
            </w:r>
          </w:p>
          <w:p w14:paraId="3FB51D4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p w14:paraId="2231401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azotu</w:t>
            </w:r>
          </w:p>
        </w:tc>
        <w:tc>
          <w:tcPr>
            <w:tcW w:w="1178" w:type="dxa"/>
            <w:vAlign w:val="center"/>
          </w:tcPr>
          <w:p w14:paraId="5675035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0,0094</w:t>
            </w:r>
          </w:p>
          <w:p w14:paraId="620D9E3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0,0030</w:t>
            </w:r>
          </w:p>
          <w:p w14:paraId="3F7B384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0,0024</w:t>
            </w:r>
          </w:p>
          <w:p w14:paraId="752B2AF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0,0011</w:t>
            </w:r>
          </w:p>
          <w:p w14:paraId="141C863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0,0007</w:t>
            </w:r>
          </w:p>
          <w:p w14:paraId="2556049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0,0040</w:t>
            </w:r>
          </w:p>
          <w:p w14:paraId="6FFBAE9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0,0005</w:t>
            </w:r>
          </w:p>
        </w:tc>
      </w:tr>
      <w:tr w:rsidR="00100E8A" w:rsidRPr="00DA7A85" w14:paraId="313A8319" w14:textId="77777777" w:rsidTr="002E1548">
        <w:trPr>
          <w:trHeight w:val="276"/>
          <w:jc w:val="center"/>
        </w:trPr>
        <w:tc>
          <w:tcPr>
            <w:tcW w:w="4135" w:type="dxa"/>
            <w:vAlign w:val="center"/>
          </w:tcPr>
          <w:p w14:paraId="434AB2B2"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Spawalnia utrzymania ruchu KTR-2 nr 3</w:t>
            </w:r>
          </w:p>
        </w:tc>
        <w:tc>
          <w:tcPr>
            <w:tcW w:w="1134" w:type="dxa"/>
            <w:vAlign w:val="center"/>
          </w:tcPr>
          <w:p w14:paraId="23B62C3C"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E-28B</w:t>
            </w:r>
          </w:p>
        </w:tc>
        <w:tc>
          <w:tcPr>
            <w:tcW w:w="2670" w:type="dxa"/>
            <w:vAlign w:val="center"/>
          </w:tcPr>
          <w:p w14:paraId="1ECBBDE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09414B6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28F61A90"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0465DAF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Mangan*</w:t>
            </w:r>
          </w:p>
          <w:p w14:paraId="528EB2C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Fluor**</w:t>
            </w:r>
          </w:p>
          <w:p w14:paraId="476CCC0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p w14:paraId="33DC765F"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Dwutlenek azotu</w:t>
            </w:r>
          </w:p>
        </w:tc>
        <w:tc>
          <w:tcPr>
            <w:tcW w:w="1178" w:type="dxa"/>
            <w:vAlign w:val="center"/>
          </w:tcPr>
          <w:p w14:paraId="2BB5F31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0,0059</w:t>
            </w:r>
          </w:p>
          <w:p w14:paraId="7E3B149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0,0020</w:t>
            </w:r>
          </w:p>
          <w:p w14:paraId="3B90D166"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0,0016</w:t>
            </w:r>
          </w:p>
          <w:p w14:paraId="3DBDFDE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0,0006</w:t>
            </w:r>
          </w:p>
          <w:p w14:paraId="3CC2B4E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0,0007</w:t>
            </w:r>
          </w:p>
          <w:p w14:paraId="14A2D2E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0,0300</w:t>
            </w:r>
          </w:p>
          <w:p w14:paraId="4582426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0,0100</w:t>
            </w:r>
          </w:p>
        </w:tc>
      </w:tr>
      <w:tr w:rsidR="00100E8A" w:rsidRPr="00DA7A85" w14:paraId="0FB92D23" w14:textId="77777777" w:rsidTr="002E1548">
        <w:trPr>
          <w:trHeight w:val="276"/>
          <w:jc w:val="center"/>
        </w:trPr>
        <w:tc>
          <w:tcPr>
            <w:tcW w:w="4135" w:type="dxa"/>
            <w:vAlign w:val="center"/>
          </w:tcPr>
          <w:p w14:paraId="2CC41E77" w14:textId="77777777" w:rsidR="00100E8A" w:rsidRPr="00DA7A85" w:rsidRDefault="00100E8A" w:rsidP="002E1548">
            <w:pPr>
              <w:rPr>
                <w:rFonts w:ascii="Arial" w:hAnsi="Arial" w:cs="Arial"/>
                <w:sz w:val="22"/>
                <w:szCs w:val="22"/>
              </w:rPr>
            </w:pPr>
            <w:r w:rsidRPr="00DA7A85">
              <w:rPr>
                <w:rFonts w:ascii="Arial" w:hAnsi="Arial" w:cs="Arial"/>
                <w:color w:val="000000"/>
                <w:sz w:val="22"/>
                <w:szCs w:val="22"/>
              </w:rPr>
              <w:t>Kocioł Vitoplex 100</w:t>
            </w:r>
          </w:p>
        </w:tc>
        <w:tc>
          <w:tcPr>
            <w:tcW w:w="1134" w:type="dxa"/>
            <w:vAlign w:val="center"/>
          </w:tcPr>
          <w:p w14:paraId="7AD1808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E-29</w:t>
            </w:r>
          </w:p>
        </w:tc>
        <w:tc>
          <w:tcPr>
            <w:tcW w:w="2670" w:type="dxa"/>
            <w:vAlign w:val="center"/>
          </w:tcPr>
          <w:p w14:paraId="523D08A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0A818BF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26E35D6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7B82BD4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siarki Dwutlenek azotu </w:t>
            </w:r>
          </w:p>
          <w:p w14:paraId="61A4924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018D8CB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0,0003</w:t>
            </w:r>
          </w:p>
          <w:p w14:paraId="2E5AE0F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0,0003</w:t>
            </w:r>
          </w:p>
          <w:p w14:paraId="6F74C02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0,00024</w:t>
            </w:r>
          </w:p>
          <w:p w14:paraId="6CFBFFB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0,0008</w:t>
            </w:r>
          </w:p>
          <w:p w14:paraId="1A8D7DB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0,0243</w:t>
            </w:r>
          </w:p>
          <w:p w14:paraId="411CFA3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0,0068</w:t>
            </w:r>
          </w:p>
        </w:tc>
      </w:tr>
      <w:tr w:rsidR="00100E8A" w:rsidRPr="00DA7A85" w14:paraId="37754F58" w14:textId="77777777" w:rsidTr="002E1548">
        <w:trPr>
          <w:trHeight w:val="276"/>
          <w:jc w:val="center"/>
        </w:trPr>
        <w:tc>
          <w:tcPr>
            <w:tcW w:w="4135" w:type="dxa"/>
            <w:vAlign w:val="center"/>
          </w:tcPr>
          <w:p w14:paraId="4E0560EB" w14:textId="77777777" w:rsidR="00100E8A" w:rsidRPr="00DA7A85" w:rsidRDefault="00100E8A" w:rsidP="002E1548">
            <w:pPr>
              <w:rPr>
                <w:rFonts w:ascii="Arial" w:hAnsi="Arial" w:cs="Arial"/>
                <w:color w:val="000000"/>
                <w:sz w:val="22"/>
                <w:szCs w:val="22"/>
              </w:rPr>
            </w:pPr>
            <w:r w:rsidRPr="00DA7A85">
              <w:rPr>
                <w:rFonts w:ascii="Arial" w:hAnsi="Arial" w:cs="Arial"/>
                <w:color w:val="000000"/>
                <w:sz w:val="22"/>
                <w:szCs w:val="22"/>
              </w:rPr>
              <w:t>Piec grzewczy RGF-13/4500</w:t>
            </w:r>
          </w:p>
        </w:tc>
        <w:tc>
          <w:tcPr>
            <w:tcW w:w="1134" w:type="dxa"/>
            <w:vAlign w:val="center"/>
          </w:tcPr>
          <w:p w14:paraId="3F6402F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E-31</w:t>
            </w:r>
          </w:p>
        </w:tc>
        <w:tc>
          <w:tcPr>
            <w:tcW w:w="2670" w:type="dxa"/>
            <w:vAlign w:val="center"/>
          </w:tcPr>
          <w:p w14:paraId="7AD2B7A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00DBD65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0CBB61D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0BA617FB"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Dwutlenek siarki Dwutlenek azotu </w:t>
            </w:r>
          </w:p>
          <w:p w14:paraId="7DF2BC1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Tlenek węgla</w:t>
            </w:r>
          </w:p>
        </w:tc>
        <w:tc>
          <w:tcPr>
            <w:tcW w:w="1178" w:type="dxa"/>
            <w:vAlign w:val="center"/>
          </w:tcPr>
          <w:p w14:paraId="642737A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0,005</w:t>
            </w:r>
          </w:p>
          <w:p w14:paraId="4F8FE49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0,005</w:t>
            </w:r>
          </w:p>
          <w:p w14:paraId="5E41D25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0,004</w:t>
            </w:r>
          </w:p>
          <w:p w14:paraId="1E2F511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0,100</w:t>
            </w:r>
          </w:p>
          <w:p w14:paraId="1847828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0,500</w:t>
            </w:r>
          </w:p>
          <w:p w14:paraId="0A67495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0,100</w:t>
            </w:r>
          </w:p>
        </w:tc>
      </w:tr>
      <w:tr w:rsidR="00100E8A" w:rsidRPr="00DA7A85" w14:paraId="4387C148" w14:textId="77777777" w:rsidTr="002E1548">
        <w:trPr>
          <w:trHeight w:val="276"/>
          <w:jc w:val="center"/>
        </w:trPr>
        <w:tc>
          <w:tcPr>
            <w:tcW w:w="4135" w:type="dxa"/>
            <w:vAlign w:val="center"/>
          </w:tcPr>
          <w:p w14:paraId="2A71BA69" w14:textId="77777777" w:rsidR="00100E8A" w:rsidRPr="00DA7A85" w:rsidRDefault="00100E8A" w:rsidP="002E1548">
            <w:pPr>
              <w:rPr>
                <w:rFonts w:ascii="Arial" w:hAnsi="Arial" w:cs="Arial"/>
                <w:color w:val="000000"/>
                <w:sz w:val="22"/>
                <w:szCs w:val="22"/>
              </w:rPr>
            </w:pPr>
            <w:r w:rsidRPr="00DA7A85">
              <w:rPr>
                <w:rFonts w:ascii="Arial" w:hAnsi="Arial" w:cs="Arial"/>
                <w:color w:val="000000"/>
                <w:sz w:val="22"/>
                <w:szCs w:val="22"/>
              </w:rPr>
              <w:t>Zespół szlifierek do wyrobów tytanowych</w:t>
            </w:r>
          </w:p>
        </w:tc>
        <w:tc>
          <w:tcPr>
            <w:tcW w:w="1134" w:type="dxa"/>
            <w:vAlign w:val="center"/>
          </w:tcPr>
          <w:p w14:paraId="6809270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E-32</w:t>
            </w:r>
          </w:p>
        </w:tc>
        <w:tc>
          <w:tcPr>
            <w:tcW w:w="2670" w:type="dxa"/>
            <w:vAlign w:val="center"/>
          </w:tcPr>
          <w:p w14:paraId="422A61E6"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6EFA9D2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1F6BD0E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tc>
        <w:tc>
          <w:tcPr>
            <w:tcW w:w="1178" w:type="dxa"/>
            <w:vAlign w:val="center"/>
          </w:tcPr>
          <w:p w14:paraId="063967B7"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0,060</w:t>
            </w:r>
          </w:p>
          <w:p w14:paraId="634C836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0,060</w:t>
            </w:r>
          </w:p>
          <w:p w14:paraId="095957BE"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0,024</w:t>
            </w:r>
          </w:p>
        </w:tc>
      </w:tr>
      <w:tr w:rsidR="00100E8A" w:rsidRPr="00DA7A85" w14:paraId="5B67C2EB" w14:textId="77777777" w:rsidTr="002E1548">
        <w:trPr>
          <w:trHeight w:val="276"/>
          <w:jc w:val="center"/>
        </w:trPr>
        <w:tc>
          <w:tcPr>
            <w:tcW w:w="4135" w:type="dxa"/>
            <w:vAlign w:val="center"/>
          </w:tcPr>
          <w:p w14:paraId="4A0EB5E8" w14:textId="77777777" w:rsidR="00100E8A" w:rsidRPr="00DA7A85" w:rsidRDefault="00100E8A" w:rsidP="002E1548">
            <w:pPr>
              <w:rPr>
                <w:rFonts w:ascii="Arial" w:hAnsi="Arial" w:cs="Arial"/>
                <w:color w:val="000000"/>
                <w:sz w:val="22"/>
                <w:szCs w:val="22"/>
              </w:rPr>
            </w:pPr>
            <w:r w:rsidRPr="00DA7A85">
              <w:rPr>
                <w:rFonts w:ascii="Arial" w:hAnsi="Arial" w:cs="Arial"/>
                <w:color w:val="000000"/>
                <w:sz w:val="22"/>
                <w:szCs w:val="22"/>
              </w:rPr>
              <w:t>Oczyszczarka bębnowo-nieckowa (korundownica) do wyrobów tytanowych</w:t>
            </w:r>
          </w:p>
        </w:tc>
        <w:tc>
          <w:tcPr>
            <w:tcW w:w="1134" w:type="dxa"/>
            <w:vAlign w:val="center"/>
          </w:tcPr>
          <w:p w14:paraId="31655B7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E-33</w:t>
            </w:r>
          </w:p>
        </w:tc>
        <w:tc>
          <w:tcPr>
            <w:tcW w:w="2670" w:type="dxa"/>
            <w:vAlign w:val="center"/>
          </w:tcPr>
          <w:p w14:paraId="18722046"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6D4CDA92"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3869F54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tc>
        <w:tc>
          <w:tcPr>
            <w:tcW w:w="1178" w:type="dxa"/>
            <w:vAlign w:val="center"/>
          </w:tcPr>
          <w:p w14:paraId="53F3370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0,045</w:t>
            </w:r>
          </w:p>
          <w:p w14:paraId="3491DA2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0,045</w:t>
            </w:r>
          </w:p>
          <w:p w14:paraId="5A6B249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0,022</w:t>
            </w:r>
          </w:p>
        </w:tc>
      </w:tr>
      <w:tr w:rsidR="00100E8A" w:rsidRPr="00DA7A85" w14:paraId="36FE68F4" w14:textId="77777777" w:rsidTr="002E1548">
        <w:trPr>
          <w:trHeight w:val="276"/>
          <w:jc w:val="center"/>
        </w:trPr>
        <w:tc>
          <w:tcPr>
            <w:tcW w:w="4135" w:type="dxa"/>
            <w:vAlign w:val="center"/>
          </w:tcPr>
          <w:p w14:paraId="36AD9A32" w14:textId="77777777" w:rsidR="00100E8A" w:rsidRPr="00DA7A85" w:rsidRDefault="00100E8A" w:rsidP="002E1548">
            <w:pPr>
              <w:rPr>
                <w:rFonts w:ascii="Arial" w:hAnsi="Arial" w:cs="Arial"/>
                <w:color w:val="000000"/>
                <w:sz w:val="22"/>
                <w:szCs w:val="22"/>
              </w:rPr>
            </w:pPr>
            <w:r w:rsidRPr="00DA7A85">
              <w:rPr>
                <w:rFonts w:ascii="Arial" w:hAnsi="Arial" w:cs="Arial"/>
                <w:sz w:val="22"/>
                <w:szCs w:val="22"/>
              </w:rPr>
              <w:t>Kabina śrutownicza (korundownica typ PC-CL 433) do oczyszczania odkuwek</w:t>
            </w:r>
          </w:p>
        </w:tc>
        <w:tc>
          <w:tcPr>
            <w:tcW w:w="1134" w:type="dxa"/>
            <w:vAlign w:val="center"/>
          </w:tcPr>
          <w:p w14:paraId="3D014E6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E-34</w:t>
            </w:r>
          </w:p>
        </w:tc>
        <w:tc>
          <w:tcPr>
            <w:tcW w:w="2670" w:type="dxa"/>
            <w:vAlign w:val="center"/>
          </w:tcPr>
          <w:p w14:paraId="762A726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5573CC3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566DF19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tc>
        <w:tc>
          <w:tcPr>
            <w:tcW w:w="1178" w:type="dxa"/>
            <w:vAlign w:val="center"/>
          </w:tcPr>
          <w:p w14:paraId="52D9C34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0,060</w:t>
            </w:r>
          </w:p>
          <w:p w14:paraId="07259F6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0,060</w:t>
            </w:r>
          </w:p>
          <w:p w14:paraId="49615B7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0,030</w:t>
            </w:r>
          </w:p>
        </w:tc>
      </w:tr>
      <w:tr w:rsidR="00100E8A" w:rsidRPr="00DA7A85" w14:paraId="67232F36" w14:textId="77777777" w:rsidTr="002E1548">
        <w:trPr>
          <w:trHeight w:val="276"/>
          <w:jc w:val="center"/>
        </w:trPr>
        <w:tc>
          <w:tcPr>
            <w:tcW w:w="9117" w:type="dxa"/>
            <w:gridSpan w:val="4"/>
            <w:vAlign w:val="center"/>
          </w:tcPr>
          <w:p w14:paraId="590D1D2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b/>
                <w:snapToGrid w:val="0"/>
                <w:sz w:val="22"/>
                <w:szCs w:val="22"/>
              </w:rPr>
              <w:t>Wydział Obróbki i Procesów Specjalnych</w:t>
            </w:r>
          </w:p>
        </w:tc>
      </w:tr>
      <w:tr w:rsidR="00100E8A" w:rsidRPr="00DA7A85" w14:paraId="64467766" w14:textId="77777777" w:rsidTr="002E1548">
        <w:trPr>
          <w:trHeight w:val="276"/>
          <w:jc w:val="center"/>
        </w:trPr>
        <w:tc>
          <w:tcPr>
            <w:tcW w:w="4135" w:type="dxa"/>
            <w:vAlign w:val="center"/>
          </w:tcPr>
          <w:p w14:paraId="4BD71B9C" w14:textId="0C72DCED" w:rsidR="00100E8A" w:rsidRPr="00DA7A85" w:rsidRDefault="00100E8A" w:rsidP="002E1548">
            <w:pPr>
              <w:rPr>
                <w:rFonts w:ascii="Arial" w:hAnsi="Arial" w:cs="Arial"/>
                <w:color w:val="000000"/>
                <w:sz w:val="22"/>
                <w:szCs w:val="22"/>
              </w:rPr>
            </w:pPr>
            <w:r w:rsidRPr="00DA7A85">
              <w:rPr>
                <w:rFonts w:ascii="Arial" w:hAnsi="Arial" w:cs="Arial"/>
                <w:color w:val="000000"/>
                <w:sz w:val="22"/>
                <w:szCs w:val="22"/>
              </w:rPr>
              <w:lastRenderedPageBreak/>
              <w:t>Zespół wanien do odtłuszczania i trawienia</w:t>
            </w:r>
          </w:p>
        </w:tc>
        <w:tc>
          <w:tcPr>
            <w:tcW w:w="1134" w:type="dxa"/>
            <w:vAlign w:val="center"/>
          </w:tcPr>
          <w:p w14:paraId="164B063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E-36</w:t>
            </w:r>
          </w:p>
        </w:tc>
        <w:tc>
          <w:tcPr>
            <w:tcW w:w="2670" w:type="dxa"/>
            <w:vAlign w:val="center"/>
          </w:tcPr>
          <w:p w14:paraId="573A3DF3"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Fluor**</w:t>
            </w:r>
          </w:p>
          <w:p w14:paraId="7067888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Chlorowodór</w:t>
            </w:r>
          </w:p>
        </w:tc>
        <w:tc>
          <w:tcPr>
            <w:tcW w:w="1178" w:type="dxa"/>
            <w:vAlign w:val="center"/>
          </w:tcPr>
          <w:p w14:paraId="4EEDFA3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0,025</w:t>
            </w:r>
          </w:p>
          <w:p w14:paraId="1AA5C36A"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0,032</w:t>
            </w:r>
          </w:p>
        </w:tc>
      </w:tr>
      <w:tr w:rsidR="00100E8A" w:rsidRPr="00DA7A85" w14:paraId="6ADBC663" w14:textId="77777777" w:rsidTr="002E1548">
        <w:trPr>
          <w:trHeight w:val="276"/>
          <w:jc w:val="center"/>
        </w:trPr>
        <w:tc>
          <w:tcPr>
            <w:tcW w:w="4135" w:type="dxa"/>
            <w:vAlign w:val="center"/>
          </w:tcPr>
          <w:p w14:paraId="7E5F5F3D" w14:textId="77777777" w:rsidR="00100E8A" w:rsidRPr="00DA7A85" w:rsidRDefault="00100E8A" w:rsidP="002E1548">
            <w:pPr>
              <w:rPr>
                <w:rFonts w:ascii="Arial" w:hAnsi="Arial" w:cs="Arial"/>
                <w:color w:val="000000"/>
                <w:sz w:val="22"/>
                <w:szCs w:val="22"/>
              </w:rPr>
            </w:pPr>
            <w:r w:rsidRPr="00DA7A85">
              <w:rPr>
                <w:rFonts w:ascii="Arial" w:hAnsi="Arial" w:cs="Arial"/>
                <w:color w:val="000000"/>
                <w:sz w:val="22"/>
                <w:szCs w:val="22"/>
              </w:rPr>
              <w:t>Kabina natrysku penetranta</w:t>
            </w:r>
          </w:p>
        </w:tc>
        <w:tc>
          <w:tcPr>
            <w:tcW w:w="1134" w:type="dxa"/>
            <w:vAlign w:val="center"/>
          </w:tcPr>
          <w:p w14:paraId="2BD5A98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E-38</w:t>
            </w:r>
          </w:p>
        </w:tc>
        <w:tc>
          <w:tcPr>
            <w:tcW w:w="2670" w:type="dxa"/>
            <w:vAlign w:val="center"/>
          </w:tcPr>
          <w:p w14:paraId="3ED5C8B5"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Węglowodory alifatyczne</w:t>
            </w:r>
          </w:p>
          <w:p w14:paraId="2A819CB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Ksylen</w:t>
            </w:r>
          </w:p>
        </w:tc>
        <w:tc>
          <w:tcPr>
            <w:tcW w:w="1178" w:type="dxa"/>
            <w:vAlign w:val="center"/>
          </w:tcPr>
          <w:p w14:paraId="49663E4C"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0,42</w:t>
            </w:r>
          </w:p>
          <w:p w14:paraId="7270C25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0,04</w:t>
            </w:r>
          </w:p>
        </w:tc>
      </w:tr>
      <w:tr w:rsidR="00100E8A" w:rsidRPr="00DA7A85" w14:paraId="05F3F21E" w14:textId="77777777" w:rsidTr="002E1548">
        <w:trPr>
          <w:trHeight w:val="276"/>
          <w:jc w:val="center"/>
        </w:trPr>
        <w:tc>
          <w:tcPr>
            <w:tcW w:w="4135" w:type="dxa"/>
            <w:vAlign w:val="center"/>
          </w:tcPr>
          <w:p w14:paraId="0C56B4E3" w14:textId="77777777" w:rsidR="00100E8A" w:rsidRPr="00DA7A85" w:rsidRDefault="00100E8A" w:rsidP="002E1548">
            <w:pPr>
              <w:rPr>
                <w:rFonts w:ascii="Arial" w:hAnsi="Arial" w:cs="Arial"/>
                <w:color w:val="000000"/>
                <w:sz w:val="22"/>
                <w:szCs w:val="22"/>
              </w:rPr>
            </w:pPr>
            <w:r w:rsidRPr="00DA7A85">
              <w:rPr>
                <w:rFonts w:ascii="Arial" w:hAnsi="Arial" w:cs="Arial"/>
                <w:color w:val="000000"/>
                <w:sz w:val="22"/>
                <w:szCs w:val="22"/>
              </w:rPr>
              <w:t>Kabina napylania elektrostatycznego</w:t>
            </w:r>
          </w:p>
        </w:tc>
        <w:tc>
          <w:tcPr>
            <w:tcW w:w="1134" w:type="dxa"/>
            <w:vAlign w:val="center"/>
          </w:tcPr>
          <w:p w14:paraId="756611BF"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E-40</w:t>
            </w:r>
          </w:p>
        </w:tc>
        <w:tc>
          <w:tcPr>
            <w:tcW w:w="2670" w:type="dxa"/>
            <w:vAlign w:val="center"/>
          </w:tcPr>
          <w:p w14:paraId="67C3CFCF"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ogółem</w:t>
            </w:r>
          </w:p>
          <w:p w14:paraId="5E08291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PM10</w:t>
            </w:r>
          </w:p>
          <w:p w14:paraId="7A1E337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Pył zawieszony PM 2,5</w:t>
            </w:r>
          </w:p>
          <w:p w14:paraId="73A97F0C"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Aceton</w:t>
            </w:r>
          </w:p>
        </w:tc>
        <w:tc>
          <w:tcPr>
            <w:tcW w:w="1178" w:type="dxa"/>
            <w:vAlign w:val="center"/>
          </w:tcPr>
          <w:p w14:paraId="487BE452"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0,002</w:t>
            </w:r>
          </w:p>
          <w:p w14:paraId="53F30C7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0,002</w:t>
            </w:r>
          </w:p>
          <w:p w14:paraId="2E31C935"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0,001</w:t>
            </w:r>
          </w:p>
          <w:p w14:paraId="4700D4E3"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0,222</w:t>
            </w:r>
          </w:p>
        </w:tc>
      </w:tr>
    </w:tbl>
    <w:p w14:paraId="7A9C20B7" w14:textId="77777777" w:rsidR="00100E8A" w:rsidRPr="00DA7A85" w:rsidRDefault="00100E8A" w:rsidP="00100E8A">
      <w:pPr>
        <w:widowControl w:val="0"/>
        <w:adjustRightInd w:val="0"/>
        <w:jc w:val="both"/>
        <w:textAlignment w:val="baseline"/>
        <w:rPr>
          <w:rFonts w:ascii="Arial" w:hAnsi="Arial" w:cs="Arial"/>
          <w:sz w:val="20"/>
          <w:szCs w:val="20"/>
        </w:rPr>
      </w:pPr>
      <w:r w:rsidRPr="00DA7A85">
        <w:rPr>
          <w:rFonts w:ascii="Arial" w:hAnsi="Arial" w:cs="Arial"/>
          <w:sz w:val="20"/>
          <w:szCs w:val="20"/>
        </w:rPr>
        <w:t>* jako suma metalu i jego związków w pyle zawieszonym PM10</w:t>
      </w:r>
    </w:p>
    <w:p w14:paraId="62EDB1E8" w14:textId="301D5D25" w:rsidR="00100E8A" w:rsidRPr="00DA7A85" w:rsidRDefault="00100E8A" w:rsidP="00100E8A">
      <w:pPr>
        <w:widowControl w:val="0"/>
        <w:adjustRightInd w:val="0"/>
        <w:jc w:val="both"/>
        <w:textAlignment w:val="baseline"/>
        <w:rPr>
          <w:rFonts w:ascii="Arial" w:hAnsi="Arial" w:cs="Arial"/>
          <w:sz w:val="20"/>
          <w:szCs w:val="20"/>
        </w:rPr>
      </w:pPr>
      <w:r w:rsidRPr="00DA7A85">
        <w:rPr>
          <w:rFonts w:ascii="Arial" w:hAnsi="Arial" w:cs="Arial"/>
          <w:sz w:val="20"/>
          <w:szCs w:val="20"/>
        </w:rPr>
        <w:t>** jako suma fluoru i fluorków rozpuszczalnych w wodzie</w:t>
      </w:r>
    </w:p>
    <w:p w14:paraId="53CEF53C" w14:textId="77777777" w:rsidR="00100E8A" w:rsidRPr="00DA7A85" w:rsidRDefault="00100E8A" w:rsidP="00812E58">
      <w:pPr>
        <w:pStyle w:val="Nagwek4"/>
      </w:pPr>
      <w:r w:rsidRPr="00DA7A85">
        <w:rPr>
          <w:b/>
        </w:rPr>
        <w:t>I.4.</w:t>
      </w:r>
      <w:r w:rsidRPr="00DA7A85">
        <w:t xml:space="preserve"> Punkt II.3. otrzymuje brzmienie:</w:t>
      </w:r>
    </w:p>
    <w:p w14:paraId="1523E275" w14:textId="5DE6E422" w:rsidR="00100E8A" w:rsidRPr="00DA7A85" w:rsidRDefault="00100E8A" w:rsidP="00EC624F">
      <w:pPr>
        <w:widowControl w:val="0"/>
        <w:adjustRightInd w:val="0"/>
        <w:spacing w:after="240"/>
        <w:jc w:val="both"/>
        <w:textAlignment w:val="baseline"/>
        <w:rPr>
          <w:rFonts w:ascii="Arial" w:hAnsi="Arial" w:cs="Arial"/>
          <w:b/>
        </w:rPr>
      </w:pPr>
      <w:r w:rsidRPr="00DA7A85">
        <w:rPr>
          <w:rFonts w:ascii="Arial" w:hAnsi="Arial" w:cs="Arial"/>
          <w:b/>
        </w:rPr>
        <w:t>II.3. Dopuszczalne rodzaje i ilości oraz podstawowy skład chemiczny i właściwości wytwarzanych odpadów.</w:t>
      </w:r>
    </w:p>
    <w:p w14:paraId="1CB35695" w14:textId="77777777" w:rsidR="00100E8A" w:rsidRPr="00DA7A85" w:rsidRDefault="00100E8A" w:rsidP="00100E8A">
      <w:pPr>
        <w:widowControl w:val="0"/>
        <w:adjustRightInd w:val="0"/>
        <w:jc w:val="both"/>
        <w:textAlignment w:val="baseline"/>
        <w:rPr>
          <w:rFonts w:ascii="Arial" w:hAnsi="Arial" w:cs="Arial"/>
          <w:b/>
        </w:rPr>
      </w:pPr>
      <w:r w:rsidRPr="00DA7A85">
        <w:rPr>
          <w:rFonts w:ascii="Arial" w:hAnsi="Arial" w:cs="Arial"/>
          <w:b/>
        </w:rPr>
        <w:t xml:space="preserve">II.3.1. </w:t>
      </w:r>
      <w:r w:rsidRPr="00DA7A85">
        <w:rPr>
          <w:rFonts w:ascii="Arial" w:hAnsi="Arial" w:cs="Arial"/>
        </w:rPr>
        <w:t>Odpady niebezpieczne.</w:t>
      </w:r>
    </w:p>
    <w:p w14:paraId="270D4ED3" w14:textId="77777777" w:rsidR="00100E8A" w:rsidRPr="00DA7A85" w:rsidRDefault="00100E8A" w:rsidP="00100E8A">
      <w:pPr>
        <w:widowControl w:val="0"/>
        <w:adjustRightInd w:val="0"/>
        <w:jc w:val="both"/>
        <w:textAlignment w:val="baseline"/>
        <w:rPr>
          <w:rFonts w:ascii="Arial" w:hAnsi="Arial" w:cs="Arial"/>
          <w:b/>
          <w:sz w:val="22"/>
          <w:szCs w:val="22"/>
        </w:rPr>
      </w:pPr>
      <w:r w:rsidRPr="00DA7A85">
        <w:rPr>
          <w:rFonts w:ascii="Arial" w:hAnsi="Arial" w:cs="Arial"/>
          <w:b/>
          <w:sz w:val="22"/>
          <w:szCs w:val="22"/>
        </w:rPr>
        <w:t xml:space="preserve">TABELA 4 </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Dopuszczalne rodzaje i ilości oraz podstawowy skład chemiczny i właściwości wytwarzanych odpadów. Odpady niebezpieczne"/>
      </w:tblPr>
      <w:tblGrid>
        <w:gridCol w:w="568"/>
        <w:gridCol w:w="1134"/>
        <w:gridCol w:w="2552"/>
        <w:gridCol w:w="992"/>
        <w:gridCol w:w="2977"/>
        <w:gridCol w:w="2409"/>
      </w:tblGrid>
      <w:tr w:rsidR="00100E8A" w:rsidRPr="00DA7A85" w14:paraId="70DABC2A" w14:textId="77777777" w:rsidTr="00EC624F">
        <w:trPr>
          <w:trHeight w:val="790"/>
          <w:tblHeader/>
        </w:trPr>
        <w:tc>
          <w:tcPr>
            <w:tcW w:w="568" w:type="dxa"/>
            <w:noWrap/>
            <w:vAlign w:val="center"/>
          </w:tcPr>
          <w:p w14:paraId="4495AD13" w14:textId="77777777" w:rsidR="00100E8A" w:rsidRPr="00DA7A85" w:rsidRDefault="00100E8A" w:rsidP="002E1548">
            <w:pPr>
              <w:widowControl w:val="0"/>
              <w:adjustRightInd w:val="0"/>
              <w:jc w:val="center"/>
              <w:textAlignment w:val="baseline"/>
              <w:rPr>
                <w:rFonts w:ascii="Arial" w:hAnsi="Arial" w:cs="Arial"/>
                <w:b/>
                <w:sz w:val="22"/>
                <w:szCs w:val="22"/>
              </w:rPr>
            </w:pPr>
            <w:r w:rsidRPr="00DA7A85">
              <w:rPr>
                <w:rFonts w:ascii="Arial" w:hAnsi="Arial" w:cs="Arial"/>
                <w:b/>
                <w:sz w:val="22"/>
                <w:szCs w:val="22"/>
              </w:rPr>
              <w:t>Lp.</w:t>
            </w:r>
          </w:p>
        </w:tc>
        <w:tc>
          <w:tcPr>
            <w:tcW w:w="1134" w:type="dxa"/>
            <w:noWrap/>
            <w:vAlign w:val="center"/>
          </w:tcPr>
          <w:p w14:paraId="3D1D8320" w14:textId="77777777" w:rsidR="00100E8A" w:rsidRPr="00DA7A85" w:rsidRDefault="00100E8A" w:rsidP="002E1548">
            <w:pPr>
              <w:widowControl w:val="0"/>
              <w:adjustRightInd w:val="0"/>
              <w:jc w:val="center"/>
              <w:textAlignment w:val="baseline"/>
              <w:rPr>
                <w:rFonts w:ascii="Arial" w:hAnsi="Arial" w:cs="Arial"/>
                <w:b/>
                <w:bCs/>
                <w:snapToGrid w:val="0"/>
                <w:sz w:val="22"/>
                <w:szCs w:val="22"/>
              </w:rPr>
            </w:pPr>
            <w:r w:rsidRPr="00DA7A85">
              <w:rPr>
                <w:rFonts w:ascii="Arial" w:hAnsi="Arial" w:cs="Arial"/>
                <w:b/>
                <w:bCs/>
                <w:snapToGrid w:val="0"/>
                <w:sz w:val="22"/>
                <w:szCs w:val="22"/>
              </w:rPr>
              <w:t>Kod</w:t>
            </w:r>
          </w:p>
          <w:p w14:paraId="303C3892" w14:textId="77777777"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bCs/>
                <w:sz w:val="22"/>
                <w:szCs w:val="22"/>
              </w:rPr>
              <w:t>odpadu</w:t>
            </w:r>
          </w:p>
        </w:tc>
        <w:tc>
          <w:tcPr>
            <w:tcW w:w="2552" w:type="dxa"/>
            <w:noWrap/>
            <w:vAlign w:val="center"/>
          </w:tcPr>
          <w:p w14:paraId="1152F9A1" w14:textId="77777777" w:rsidR="00100E8A" w:rsidRPr="00DA7A85" w:rsidRDefault="00100E8A" w:rsidP="002E1548">
            <w:pPr>
              <w:widowControl w:val="0"/>
              <w:adjustRightInd w:val="0"/>
              <w:jc w:val="center"/>
              <w:textAlignment w:val="baseline"/>
              <w:rPr>
                <w:rFonts w:ascii="Arial" w:hAnsi="Arial" w:cs="Arial"/>
                <w:b/>
                <w:bCs/>
                <w:snapToGrid w:val="0"/>
                <w:sz w:val="22"/>
                <w:szCs w:val="22"/>
              </w:rPr>
            </w:pPr>
            <w:r w:rsidRPr="00DA7A85">
              <w:rPr>
                <w:rFonts w:ascii="Arial" w:hAnsi="Arial" w:cs="Arial"/>
                <w:b/>
                <w:bCs/>
                <w:snapToGrid w:val="0"/>
                <w:sz w:val="22"/>
                <w:szCs w:val="22"/>
              </w:rPr>
              <w:t>Rodzaj odpadu</w:t>
            </w:r>
          </w:p>
          <w:p w14:paraId="373F5EFE" w14:textId="77777777"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bCs/>
                <w:sz w:val="22"/>
                <w:szCs w:val="22"/>
              </w:rPr>
              <w:t>niebezpiecznego</w:t>
            </w:r>
          </w:p>
        </w:tc>
        <w:tc>
          <w:tcPr>
            <w:tcW w:w="992" w:type="dxa"/>
            <w:noWrap/>
            <w:vAlign w:val="center"/>
          </w:tcPr>
          <w:p w14:paraId="152C1762" w14:textId="77777777" w:rsidR="00100E8A" w:rsidRPr="00DA7A85" w:rsidRDefault="00100E8A" w:rsidP="002E1548">
            <w:pPr>
              <w:widowControl w:val="0"/>
              <w:adjustRightInd w:val="0"/>
              <w:ind w:left="-70" w:right="-130"/>
              <w:jc w:val="center"/>
              <w:textAlignment w:val="baseline"/>
              <w:rPr>
                <w:rFonts w:ascii="Arial" w:hAnsi="Arial" w:cs="Arial"/>
                <w:b/>
                <w:snapToGrid w:val="0"/>
                <w:sz w:val="22"/>
                <w:szCs w:val="22"/>
              </w:rPr>
            </w:pPr>
            <w:r w:rsidRPr="00DA7A85">
              <w:rPr>
                <w:rFonts w:ascii="Arial" w:hAnsi="Arial" w:cs="Arial"/>
                <w:b/>
                <w:snapToGrid w:val="0"/>
                <w:sz w:val="22"/>
                <w:szCs w:val="22"/>
              </w:rPr>
              <w:t>Ilość odpadu</w:t>
            </w:r>
          </w:p>
          <w:p w14:paraId="5789CDA9" w14:textId="77777777" w:rsidR="00100E8A" w:rsidRPr="00DA7A85" w:rsidRDefault="00100E8A" w:rsidP="002E1548">
            <w:pPr>
              <w:widowControl w:val="0"/>
              <w:adjustRightInd w:val="0"/>
              <w:ind w:left="-70" w:right="-130"/>
              <w:jc w:val="center"/>
              <w:textAlignment w:val="baseline"/>
              <w:rPr>
                <w:rFonts w:ascii="Arial" w:hAnsi="Arial" w:cs="Arial"/>
                <w:sz w:val="22"/>
                <w:szCs w:val="22"/>
              </w:rPr>
            </w:pPr>
            <w:r w:rsidRPr="00DA7A85">
              <w:rPr>
                <w:rFonts w:ascii="Arial" w:hAnsi="Arial" w:cs="Arial"/>
                <w:b/>
                <w:sz w:val="22"/>
                <w:szCs w:val="22"/>
              </w:rPr>
              <w:t>Mg/rok</w:t>
            </w:r>
          </w:p>
        </w:tc>
        <w:tc>
          <w:tcPr>
            <w:tcW w:w="2977" w:type="dxa"/>
            <w:noWrap/>
            <w:vAlign w:val="center"/>
          </w:tcPr>
          <w:p w14:paraId="5CA3BC09" w14:textId="77777777"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bCs/>
                <w:sz w:val="22"/>
                <w:szCs w:val="22"/>
              </w:rPr>
              <w:t>Miejsce i źródła powstawania odpadów</w:t>
            </w:r>
          </w:p>
        </w:tc>
        <w:tc>
          <w:tcPr>
            <w:tcW w:w="2409" w:type="dxa"/>
            <w:vAlign w:val="center"/>
          </w:tcPr>
          <w:p w14:paraId="107197D7" w14:textId="2D922F90"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bCs/>
                <w:sz w:val="22"/>
                <w:szCs w:val="22"/>
              </w:rPr>
              <w:t>Skład chemiczny i właściwości odpadu</w:t>
            </w:r>
          </w:p>
        </w:tc>
      </w:tr>
      <w:tr w:rsidR="00100E8A" w:rsidRPr="00DA7A85" w14:paraId="2825FA23" w14:textId="77777777" w:rsidTr="002E1548">
        <w:trPr>
          <w:trHeight w:val="212"/>
        </w:trPr>
        <w:tc>
          <w:tcPr>
            <w:tcW w:w="10632" w:type="dxa"/>
            <w:gridSpan w:val="6"/>
            <w:noWrap/>
            <w:vAlign w:val="center"/>
          </w:tcPr>
          <w:p w14:paraId="127185C8" w14:textId="77777777"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sz w:val="22"/>
                <w:szCs w:val="22"/>
              </w:rPr>
              <w:t>Instalacja kucia odkuwek matrycowych</w:t>
            </w:r>
          </w:p>
        </w:tc>
      </w:tr>
      <w:tr w:rsidR="00100E8A" w:rsidRPr="00DA7A85" w14:paraId="5DA97B89" w14:textId="77777777" w:rsidTr="002E1548">
        <w:trPr>
          <w:trHeight w:val="165"/>
        </w:trPr>
        <w:tc>
          <w:tcPr>
            <w:tcW w:w="568" w:type="dxa"/>
            <w:noWrap/>
            <w:vAlign w:val="center"/>
          </w:tcPr>
          <w:p w14:paraId="53F9D83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w:t>
            </w:r>
          </w:p>
        </w:tc>
        <w:tc>
          <w:tcPr>
            <w:tcW w:w="1134" w:type="dxa"/>
            <w:noWrap/>
            <w:vAlign w:val="center"/>
          </w:tcPr>
          <w:p w14:paraId="32E7DAF2" w14:textId="77777777" w:rsidR="00100E8A" w:rsidRPr="00DA7A85" w:rsidRDefault="00100E8A" w:rsidP="002E1548">
            <w:pPr>
              <w:widowControl w:val="0"/>
              <w:adjustRightInd w:val="0"/>
              <w:jc w:val="center"/>
              <w:textAlignment w:val="baseline"/>
              <w:rPr>
                <w:rFonts w:ascii="Arial" w:hAnsi="Arial" w:cs="Arial"/>
                <w:bCs/>
                <w:snapToGrid w:val="0"/>
                <w:sz w:val="22"/>
                <w:szCs w:val="22"/>
              </w:rPr>
            </w:pPr>
            <w:r w:rsidRPr="00DA7A85">
              <w:rPr>
                <w:rFonts w:ascii="Arial" w:hAnsi="Arial" w:cs="Arial"/>
                <w:bCs/>
                <w:snapToGrid w:val="0"/>
                <w:sz w:val="22"/>
                <w:szCs w:val="22"/>
              </w:rPr>
              <w:t>11 01 05*</w:t>
            </w:r>
          </w:p>
        </w:tc>
        <w:tc>
          <w:tcPr>
            <w:tcW w:w="2552" w:type="dxa"/>
            <w:noWrap/>
            <w:vAlign w:val="center"/>
          </w:tcPr>
          <w:p w14:paraId="03C73528" w14:textId="77777777" w:rsidR="00100E8A" w:rsidRPr="00DA7A85" w:rsidRDefault="00100E8A" w:rsidP="002E1548">
            <w:pPr>
              <w:widowControl w:val="0"/>
              <w:adjustRightInd w:val="0"/>
              <w:textAlignment w:val="baseline"/>
              <w:rPr>
                <w:rFonts w:ascii="Arial" w:hAnsi="Arial" w:cs="Arial"/>
                <w:bCs/>
                <w:snapToGrid w:val="0"/>
                <w:sz w:val="22"/>
                <w:szCs w:val="22"/>
              </w:rPr>
            </w:pPr>
            <w:r w:rsidRPr="00DA7A85">
              <w:rPr>
                <w:rFonts w:ascii="Arial" w:hAnsi="Arial" w:cs="Arial"/>
                <w:bCs/>
                <w:snapToGrid w:val="0"/>
                <w:sz w:val="22"/>
                <w:szCs w:val="22"/>
              </w:rPr>
              <w:t>Kwasy trawiące</w:t>
            </w:r>
          </w:p>
        </w:tc>
        <w:tc>
          <w:tcPr>
            <w:tcW w:w="992" w:type="dxa"/>
            <w:noWrap/>
            <w:vAlign w:val="center"/>
          </w:tcPr>
          <w:p w14:paraId="0C4EFEB3" w14:textId="77777777" w:rsidR="00100E8A" w:rsidRPr="00DA7A85" w:rsidRDefault="00100E8A" w:rsidP="002E1548">
            <w:pPr>
              <w:widowControl w:val="0"/>
              <w:adjustRightInd w:val="0"/>
              <w:ind w:left="-70" w:right="-130"/>
              <w:jc w:val="center"/>
              <w:textAlignment w:val="baseline"/>
              <w:rPr>
                <w:rFonts w:ascii="Arial" w:hAnsi="Arial" w:cs="Arial"/>
                <w:snapToGrid w:val="0"/>
                <w:sz w:val="22"/>
                <w:szCs w:val="22"/>
              </w:rPr>
            </w:pPr>
            <w:r w:rsidRPr="00DA7A85">
              <w:rPr>
                <w:rFonts w:ascii="Arial" w:hAnsi="Arial" w:cs="Arial"/>
                <w:snapToGrid w:val="0"/>
                <w:sz w:val="22"/>
                <w:szCs w:val="22"/>
              </w:rPr>
              <w:t>5</w:t>
            </w:r>
          </w:p>
        </w:tc>
        <w:tc>
          <w:tcPr>
            <w:tcW w:w="2977" w:type="dxa"/>
            <w:noWrap/>
            <w:vAlign w:val="center"/>
          </w:tcPr>
          <w:p w14:paraId="4D8DD139" w14:textId="5C377B61" w:rsidR="00100E8A" w:rsidRPr="00DA7A85" w:rsidRDefault="00100E8A" w:rsidP="002E1548">
            <w:pPr>
              <w:widowControl w:val="0"/>
              <w:adjustRightInd w:val="0"/>
              <w:textAlignment w:val="baseline"/>
              <w:rPr>
                <w:rFonts w:ascii="Arial" w:hAnsi="Arial" w:cs="Arial"/>
                <w:bCs/>
                <w:sz w:val="22"/>
                <w:szCs w:val="22"/>
              </w:rPr>
            </w:pPr>
            <w:r w:rsidRPr="00DA7A85">
              <w:rPr>
                <w:rFonts w:ascii="Arial" w:hAnsi="Arial" w:cs="Arial"/>
                <w:sz w:val="22"/>
                <w:szCs w:val="22"/>
              </w:rPr>
              <w:t>Odpad powstawać będzie w procesach trawienia powierzchni metali.</w:t>
            </w:r>
          </w:p>
        </w:tc>
        <w:tc>
          <w:tcPr>
            <w:tcW w:w="2409" w:type="dxa"/>
            <w:vAlign w:val="center"/>
          </w:tcPr>
          <w:p w14:paraId="54A05A63"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Stan skupienia ciekły</w:t>
            </w:r>
          </w:p>
          <w:p w14:paraId="26B86A46"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Skład: stężone kwasy nieorganiczne</w:t>
            </w:r>
          </w:p>
          <w:p w14:paraId="0BD1BEE6"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08952B44"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H4 drażniące</w:t>
            </w:r>
          </w:p>
        </w:tc>
      </w:tr>
      <w:tr w:rsidR="00100E8A" w:rsidRPr="00DA7A85" w14:paraId="55894C14" w14:textId="77777777" w:rsidTr="002E1548">
        <w:trPr>
          <w:trHeight w:val="454"/>
        </w:trPr>
        <w:tc>
          <w:tcPr>
            <w:tcW w:w="568" w:type="dxa"/>
            <w:noWrap/>
            <w:vAlign w:val="center"/>
          </w:tcPr>
          <w:p w14:paraId="49F51A9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w:t>
            </w:r>
          </w:p>
        </w:tc>
        <w:tc>
          <w:tcPr>
            <w:tcW w:w="1134" w:type="dxa"/>
            <w:noWrap/>
            <w:vAlign w:val="center"/>
          </w:tcPr>
          <w:p w14:paraId="5B095124"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12 01 07*</w:t>
            </w:r>
          </w:p>
        </w:tc>
        <w:tc>
          <w:tcPr>
            <w:tcW w:w="2552" w:type="dxa"/>
            <w:noWrap/>
            <w:vAlign w:val="center"/>
          </w:tcPr>
          <w:p w14:paraId="0F7AC6D2" w14:textId="65C98DD5" w:rsidR="00100E8A" w:rsidRPr="00DA7A85" w:rsidRDefault="00100E8A" w:rsidP="002E1548">
            <w:pPr>
              <w:rPr>
                <w:rFonts w:ascii="Arial" w:hAnsi="Arial" w:cs="Arial"/>
                <w:sz w:val="22"/>
                <w:szCs w:val="22"/>
              </w:rPr>
            </w:pPr>
            <w:r w:rsidRPr="00DA7A85">
              <w:rPr>
                <w:rFonts w:ascii="Arial" w:hAnsi="Arial" w:cs="Arial"/>
                <w:sz w:val="22"/>
                <w:szCs w:val="22"/>
              </w:rPr>
              <w:t>Odpadowe oleje mineralne z obróbki metali niezawierające chlorowców (z wyłączeniem emulsji i roztworów)</w:t>
            </w:r>
          </w:p>
        </w:tc>
        <w:tc>
          <w:tcPr>
            <w:tcW w:w="992" w:type="dxa"/>
            <w:noWrap/>
            <w:vAlign w:val="center"/>
          </w:tcPr>
          <w:p w14:paraId="742A199D"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5</w:t>
            </w:r>
          </w:p>
        </w:tc>
        <w:tc>
          <w:tcPr>
            <w:tcW w:w="2977" w:type="dxa"/>
            <w:noWrap/>
            <w:vAlign w:val="center"/>
          </w:tcPr>
          <w:p w14:paraId="0E258623" w14:textId="2BADE5EA"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Odpad powstawać będzie w procesie obróbki cieplnej wyrobów stalowych w placówce Obróbki Cieplnej.</w:t>
            </w:r>
          </w:p>
        </w:tc>
        <w:tc>
          <w:tcPr>
            <w:tcW w:w="2409" w:type="dxa"/>
            <w:vAlign w:val="center"/>
          </w:tcPr>
          <w:p w14:paraId="5097A7FC"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Stan skupienia ciekły</w:t>
            </w:r>
          </w:p>
          <w:p w14:paraId="65143C05" w14:textId="495A19C0" w:rsidR="00100E8A" w:rsidRPr="00DA7A85" w:rsidRDefault="00100E8A" w:rsidP="002E1548">
            <w:pPr>
              <w:widowControl w:val="0"/>
              <w:adjustRightInd w:val="0"/>
              <w:textAlignment w:val="baseline"/>
              <w:rPr>
                <w:rFonts w:ascii="Arial" w:hAnsi="Arial" w:cs="Arial"/>
                <w:snapToGrid w:val="0"/>
                <w:sz w:val="22"/>
                <w:szCs w:val="22"/>
                <w:shd w:val="clear" w:color="auto" w:fill="FFFFFF"/>
              </w:rPr>
            </w:pPr>
            <w:r w:rsidRPr="00DA7A85">
              <w:rPr>
                <w:rFonts w:ascii="Arial" w:hAnsi="Arial" w:cs="Arial"/>
                <w:snapToGrid w:val="0"/>
                <w:sz w:val="22"/>
                <w:szCs w:val="22"/>
              </w:rPr>
              <w:t xml:space="preserve">Skład: woda, </w:t>
            </w:r>
            <w:r w:rsidRPr="00DA7A85">
              <w:rPr>
                <w:rFonts w:ascii="Arial" w:hAnsi="Arial" w:cs="Arial"/>
                <w:snapToGrid w:val="0"/>
                <w:sz w:val="22"/>
                <w:szCs w:val="22"/>
                <w:shd w:val="clear" w:color="auto" w:fill="FFFFFF"/>
              </w:rPr>
              <w:t>ciekłe węglowodorów o długich łańcuchach węglowych, zanieczyszczenia metaliczne</w:t>
            </w:r>
          </w:p>
          <w:p w14:paraId="544F84F9"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09AD39A6"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tc>
      </w:tr>
      <w:tr w:rsidR="00100E8A" w:rsidRPr="00DA7A85" w14:paraId="568069D6" w14:textId="77777777" w:rsidTr="002E1548">
        <w:trPr>
          <w:trHeight w:val="454"/>
        </w:trPr>
        <w:tc>
          <w:tcPr>
            <w:tcW w:w="568" w:type="dxa"/>
            <w:noWrap/>
            <w:vAlign w:val="center"/>
          </w:tcPr>
          <w:p w14:paraId="0F386CA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w:t>
            </w:r>
          </w:p>
        </w:tc>
        <w:tc>
          <w:tcPr>
            <w:tcW w:w="1134" w:type="dxa"/>
            <w:noWrap/>
            <w:vAlign w:val="center"/>
          </w:tcPr>
          <w:p w14:paraId="02AC8D1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12 01 09*</w:t>
            </w:r>
          </w:p>
        </w:tc>
        <w:tc>
          <w:tcPr>
            <w:tcW w:w="2552" w:type="dxa"/>
            <w:noWrap/>
            <w:vAlign w:val="center"/>
          </w:tcPr>
          <w:p w14:paraId="30ADB06E" w14:textId="79BAEBFB"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Odpadowe emulsje i roztwory z obróbki metali niezawierające chlorowców</w:t>
            </w:r>
          </w:p>
        </w:tc>
        <w:tc>
          <w:tcPr>
            <w:tcW w:w="992" w:type="dxa"/>
            <w:noWrap/>
            <w:vAlign w:val="center"/>
          </w:tcPr>
          <w:p w14:paraId="12563638"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200</w:t>
            </w:r>
          </w:p>
        </w:tc>
        <w:tc>
          <w:tcPr>
            <w:tcW w:w="2977" w:type="dxa"/>
            <w:noWrap/>
            <w:vAlign w:val="center"/>
          </w:tcPr>
          <w:p w14:paraId="106ACD0D" w14:textId="4A21CB87" w:rsidR="00100E8A" w:rsidRPr="00DA7A85" w:rsidRDefault="00100E8A" w:rsidP="002E1548">
            <w:pPr>
              <w:widowControl w:val="0"/>
              <w:shd w:val="clear" w:color="auto" w:fill="FFFFFF"/>
              <w:tabs>
                <w:tab w:val="left" w:pos="2945"/>
              </w:tabs>
              <w:adjustRightInd w:val="0"/>
              <w:ind w:right="-30"/>
              <w:textAlignment w:val="baseline"/>
              <w:rPr>
                <w:rFonts w:ascii="Arial" w:hAnsi="Arial" w:cs="Arial"/>
                <w:sz w:val="22"/>
                <w:szCs w:val="22"/>
              </w:rPr>
            </w:pPr>
            <w:r w:rsidRPr="00DA7A85">
              <w:rPr>
                <w:rFonts w:ascii="Arial" w:hAnsi="Arial" w:cs="Arial"/>
                <w:sz w:val="22"/>
                <w:szCs w:val="22"/>
              </w:rPr>
              <w:t>Odpad powstawać będzie z procesu chłodzenia obrabianych detali, narzędzi i smarowania oprzyrządowania w oddziałach pras, matrycowni, krajalni oraz utrzymania ruchu i remontów.</w:t>
            </w:r>
          </w:p>
        </w:tc>
        <w:tc>
          <w:tcPr>
            <w:tcW w:w="2409" w:type="dxa"/>
            <w:vAlign w:val="center"/>
          </w:tcPr>
          <w:p w14:paraId="6C4922DE"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ciekły</w:t>
            </w:r>
          </w:p>
          <w:p w14:paraId="4CCB92D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Skład: woda, zawiesina grafitu (2%), lekkie frakcje węglowodorowe</w:t>
            </w:r>
          </w:p>
          <w:p w14:paraId="38CDF7A3"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50A1E967"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p w14:paraId="6E83EF4E" w14:textId="77777777" w:rsidR="00100E8A" w:rsidRPr="00DA7A85" w:rsidRDefault="00100E8A" w:rsidP="002E1548">
            <w:pPr>
              <w:widowControl w:val="0"/>
              <w:shd w:val="clear" w:color="auto" w:fill="FFFFFF"/>
              <w:tabs>
                <w:tab w:val="left" w:pos="2945"/>
              </w:tabs>
              <w:adjustRightInd w:val="0"/>
              <w:ind w:right="-3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7C9F6538" w14:textId="77777777" w:rsidTr="002E1548">
        <w:trPr>
          <w:trHeight w:val="454"/>
        </w:trPr>
        <w:tc>
          <w:tcPr>
            <w:tcW w:w="568" w:type="dxa"/>
            <w:noWrap/>
            <w:vAlign w:val="center"/>
          </w:tcPr>
          <w:p w14:paraId="1769232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4.</w:t>
            </w:r>
          </w:p>
        </w:tc>
        <w:tc>
          <w:tcPr>
            <w:tcW w:w="1134" w:type="dxa"/>
            <w:noWrap/>
            <w:vAlign w:val="center"/>
          </w:tcPr>
          <w:p w14:paraId="3776D5BB"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12 01 18*</w:t>
            </w:r>
          </w:p>
        </w:tc>
        <w:tc>
          <w:tcPr>
            <w:tcW w:w="2552" w:type="dxa"/>
            <w:noWrap/>
            <w:vAlign w:val="center"/>
          </w:tcPr>
          <w:p w14:paraId="64F227BF" w14:textId="00531F91"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Szlamy z obróbki metali zawierające oleje (np. szlamy z szlifowania, gładzenia i pokrywania)</w:t>
            </w:r>
          </w:p>
        </w:tc>
        <w:tc>
          <w:tcPr>
            <w:tcW w:w="992" w:type="dxa"/>
            <w:noWrap/>
            <w:vAlign w:val="center"/>
          </w:tcPr>
          <w:p w14:paraId="38EBA8CC"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Pr>
                <w:rFonts w:ascii="Arial" w:hAnsi="Arial" w:cs="Arial"/>
                <w:snapToGrid w:val="0"/>
                <w:sz w:val="22"/>
                <w:szCs w:val="22"/>
              </w:rPr>
              <w:t>30</w:t>
            </w:r>
          </w:p>
        </w:tc>
        <w:tc>
          <w:tcPr>
            <w:tcW w:w="2977" w:type="dxa"/>
            <w:noWrap/>
            <w:vAlign w:val="center"/>
          </w:tcPr>
          <w:p w14:paraId="43B76EDA"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Odpad powstawać będzie przy obróbce cieplnej podczas okresowego czyszczenia wanny hartowniczej olejowej, do której opadać będzie zendra oraz przy okresowym </w:t>
            </w:r>
            <w:r w:rsidRPr="00DA7A85">
              <w:rPr>
                <w:rFonts w:ascii="Arial" w:hAnsi="Arial" w:cs="Arial"/>
                <w:snapToGrid w:val="0"/>
                <w:sz w:val="22"/>
                <w:szCs w:val="22"/>
              </w:rPr>
              <w:lastRenderedPageBreak/>
              <w:t>czyszczeniu przestrzeni pod prasami kuźniczymi młotem hydraulicznym BECHE</w:t>
            </w:r>
          </w:p>
        </w:tc>
        <w:tc>
          <w:tcPr>
            <w:tcW w:w="2409" w:type="dxa"/>
            <w:vAlign w:val="center"/>
          </w:tcPr>
          <w:p w14:paraId="6F248BBE"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lastRenderedPageBreak/>
              <w:t>Stan skupienia ciekły</w:t>
            </w:r>
          </w:p>
          <w:p w14:paraId="6811DD1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Skład: woda, lekkie frakcje węglowodorowe, tlenki żelaza i innych metali</w:t>
            </w:r>
          </w:p>
          <w:p w14:paraId="105C09A3"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 xml:space="preserve"> Symbol właściwości:</w:t>
            </w:r>
          </w:p>
          <w:p w14:paraId="35EA67DD"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H14 ekotoksyczne</w:t>
            </w:r>
          </w:p>
        </w:tc>
      </w:tr>
      <w:tr w:rsidR="00100E8A" w:rsidRPr="00DA7A85" w14:paraId="709B5B09" w14:textId="77777777" w:rsidTr="002E1548">
        <w:trPr>
          <w:trHeight w:val="274"/>
        </w:trPr>
        <w:tc>
          <w:tcPr>
            <w:tcW w:w="568" w:type="dxa"/>
            <w:noWrap/>
            <w:vAlign w:val="center"/>
          </w:tcPr>
          <w:p w14:paraId="09FB10AE"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5.</w:t>
            </w:r>
          </w:p>
        </w:tc>
        <w:tc>
          <w:tcPr>
            <w:tcW w:w="1134" w:type="dxa"/>
            <w:noWrap/>
            <w:vAlign w:val="center"/>
          </w:tcPr>
          <w:p w14:paraId="7FBB961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03 01*</w:t>
            </w:r>
          </w:p>
        </w:tc>
        <w:tc>
          <w:tcPr>
            <w:tcW w:w="2552" w:type="dxa"/>
            <w:noWrap/>
            <w:vAlign w:val="center"/>
          </w:tcPr>
          <w:p w14:paraId="5A79B0A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Wodne ciecze myjące</w:t>
            </w:r>
          </w:p>
        </w:tc>
        <w:tc>
          <w:tcPr>
            <w:tcW w:w="992" w:type="dxa"/>
            <w:noWrap/>
            <w:vAlign w:val="center"/>
          </w:tcPr>
          <w:p w14:paraId="097A7E1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40</w:t>
            </w:r>
          </w:p>
        </w:tc>
        <w:tc>
          <w:tcPr>
            <w:tcW w:w="2977" w:type="dxa"/>
            <w:noWrap/>
            <w:vAlign w:val="center"/>
          </w:tcPr>
          <w:p w14:paraId="3B43EB28" w14:textId="0FEEA278"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Odpady powstawać będą w procesie mycia detali, części maszyn i urządzeń.</w:t>
            </w:r>
          </w:p>
        </w:tc>
        <w:tc>
          <w:tcPr>
            <w:tcW w:w="2409" w:type="dxa"/>
            <w:vAlign w:val="center"/>
          </w:tcPr>
          <w:p w14:paraId="37A13D37"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ciekły</w:t>
            </w:r>
          </w:p>
          <w:p w14:paraId="3FB63F19"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Skład: woda, zawiesina grafitu (2%), lekkie frakcje węglowodorowe</w:t>
            </w:r>
          </w:p>
          <w:p w14:paraId="4D9F6CEF"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7822F84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4D999924" w14:textId="77777777" w:rsidTr="002E1548">
        <w:trPr>
          <w:trHeight w:val="454"/>
        </w:trPr>
        <w:tc>
          <w:tcPr>
            <w:tcW w:w="568" w:type="dxa"/>
            <w:noWrap/>
            <w:vAlign w:val="center"/>
          </w:tcPr>
          <w:p w14:paraId="13005EB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6.</w:t>
            </w:r>
          </w:p>
        </w:tc>
        <w:tc>
          <w:tcPr>
            <w:tcW w:w="1134" w:type="dxa"/>
            <w:noWrap/>
            <w:vAlign w:val="center"/>
          </w:tcPr>
          <w:p w14:paraId="103F0C8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 01 10*</w:t>
            </w:r>
          </w:p>
        </w:tc>
        <w:tc>
          <w:tcPr>
            <w:tcW w:w="2552" w:type="dxa"/>
            <w:noWrap/>
            <w:vAlign w:val="center"/>
          </w:tcPr>
          <w:p w14:paraId="5DD002F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Mineralne oleje hydrauliczne niezawierające związków chlorowcoorganicznych</w:t>
            </w:r>
          </w:p>
        </w:tc>
        <w:tc>
          <w:tcPr>
            <w:tcW w:w="992" w:type="dxa"/>
            <w:noWrap/>
            <w:vAlign w:val="center"/>
          </w:tcPr>
          <w:p w14:paraId="100E7D7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60</w:t>
            </w:r>
          </w:p>
        </w:tc>
        <w:tc>
          <w:tcPr>
            <w:tcW w:w="2977" w:type="dxa"/>
            <w:noWrap/>
            <w:vAlign w:val="center"/>
          </w:tcPr>
          <w:p w14:paraId="16F13AB8" w14:textId="3CA00DC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wymiany przepracowanych olejów w układach hydraulicznych eksploatowanych maszyn i urządzeń w zakładzie. Odpad stanowić będzie przepracowany olej mineralny pochodzenia naftowego (mineralnego), który w warunkach eksploatacji utracił właściwości fizyczne i chemiczne określone normami przedmiotowymi dla olejów świeżych i stał się nieprzydatny do dalszego stosowania zgodnie z właściwym przeznaczeniem.</w:t>
            </w:r>
          </w:p>
        </w:tc>
        <w:tc>
          <w:tcPr>
            <w:tcW w:w="2409" w:type="dxa"/>
            <w:vAlign w:val="center"/>
          </w:tcPr>
          <w:p w14:paraId="3F66668E"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ciekły</w:t>
            </w:r>
          </w:p>
          <w:p w14:paraId="56793AE3" w14:textId="50DB9030"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mieszanina węglowodorów o długich łańcuchach węglowych</w:t>
            </w:r>
          </w:p>
          <w:p w14:paraId="03D5067D"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1E668BBB"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p w14:paraId="5F0B3FC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2AB454AD" w14:textId="77777777" w:rsidTr="002E1548">
        <w:trPr>
          <w:trHeight w:val="454"/>
        </w:trPr>
        <w:tc>
          <w:tcPr>
            <w:tcW w:w="568" w:type="dxa"/>
            <w:noWrap/>
            <w:vAlign w:val="center"/>
          </w:tcPr>
          <w:p w14:paraId="1894E59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7.</w:t>
            </w:r>
          </w:p>
        </w:tc>
        <w:tc>
          <w:tcPr>
            <w:tcW w:w="1134" w:type="dxa"/>
            <w:noWrap/>
            <w:vAlign w:val="center"/>
          </w:tcPr>
          <w:p w14:paraId="2339118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 02 05*</w:t>
            </w:r>
          </w:p>
        </w:tc>
        <w:tc>
          <w:tcPr>
            <w:tcW w:w="2552" w:type="dxa"/>
            <w:noWrap/>
            <w:vAlign w:val="center"/>
          </w:tcPr>
          <w:p w14:paraId="5F620D95" w14:textId="633E4BD6"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Mineralne oleje silnikowe, przekładniowe i smarowe niezawierające związków chlorowcoorganicznych</w:t>
            </w:r>
          </w:p>
        </w:tc>
        <w:tc>
          <w:tcPr>
            <w:tcW w:w="992" w:type="dxa"/>
            <w:noWrap/>
            <w:vAlign w:val="center"/>
          </w:tcPr>
          <w:p w14:paraId="4FAFE70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w:t>
            </w:r>
          </w:p>
        </w:tc>
        <w:tc>
          <w:tcPr>
            <w:tcW w:w="2977" w:type="dxa"/>
            <w:noWrap/>
            <w:vAlign w:val="center"/>
          </w:tcPr>
          <w:p w14:paraId="2A3F69A3" w14:textId="67F02CD4"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wymiany oleju w eksploatowanych maszynach i urządzeniach.</w:t>
            </w:r>
          </w:p>
        </w:tc>
        <w:tc>
          <w:tcPr>
            <w:tcW w:w="2409" w:type="dxa"/>
            <w:vAlign w:val="center"/>
          </w:tcPr>
          <w:p w14:paraId="5DC4677B"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ciekły</w:t>
            </w:r>
          </w:p>
          <w:p w14:paraId="52C2CEA5" w14:textId="03F4A3E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mieszanina węglowodorów o długich łańcuchach węglowych</w:t>
            </w:r>
          </w:p>
          <w:p w14:paraId="167E7E8A"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0DC92B82"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p w14:paraId="7996D69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00DACB33" w14:textId="77777777" w:rsidTr="002E1548">
        <w:trPr>
          <w:trHeight w:val="454"/>
        </w:trPr>
        <w:tc>
          <w:tcPr>
            <w:tcW w:w="568" w:type="dxa"/>
            <w:noWrap/>
            <w:vAlign w:val="center"/>
          </w:tcPr>
          <w:p w14:paraId="63212C4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8.</w:t>
            </w:r>
          </w:p>
        </w:tc>
        <w:tc>
          <w:tcPr>
            <w:tcW w:w="1134" w:type="dxa"/>
            <w:noWrap/>
            <w:vAlign w:val="center"/>
          </w:tcPr>
          <w:p w14:paraId="0AAC081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 02 08*</w:t>
            </w:r>
          </w:p>
        </w:tc>
        <w:tc>
          <w:tcPr>
            <w:tcW w:w="2552" w:type="dxa"/>
            <w:noWrap/>
            <w:vAlign w:val="center"/>
          </w:tcPr>
          <w:p w14:paraId="04C03175" w14:textId="76E2DE9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Inne oleje silnikowe, przekładniowe i smarowe</w:t>
            </w:r>
          </w:p>
        </w:tc>
        <w:tc>
          <w:tcPr>
            <w:tcW w:w="992" w:type="dxa"/>
            <w:noWrap/>
            <w:vAlign w:val="center"/>
          </w:tcPr>
          <w:p w14:paraId="5C35FEB7"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20</w:t>
            </w:r>
          </w:p>
        </w:tc>
        <w:tc>
          <w:tcPr>
            <w:tcW w:w="2977" w:type="dxa"/>
            <w:noWrap/>
            <w:vAlign w:val="center"/>
          </w:tcPr>
          <w:p w14:paraId="1E798893" w14:textId="5B416595"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okresowych przeglądów i regulacji układów smarowania eksploatowanych urządzeń i maszyn w zakładzie.</w:t>
            </w:r>
          </w:p>
        </w:tc>
        <w:tc>
          <w:tcPr>
            <w:tcW w:w="2409" w:type="dxa"/>
            <w:vAlign w:val="center"/>
          </w:tcPr>
          <w:p w14:paraId="37793DE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ciekły Skład: woda, lekkie frakcje węglowodorowe, związki metali (Ba, Ca, Zn, Mg, Pb, Cd, V, Cu), związki fosforu, siarki, arsenu</w:t>
            </w:r>
          </w:p>
          <w:p w14:paraId="414994B9"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3EDB5F10"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tc>
      </w:tr>
      <w:tr w:rsidR="00100E8A" w:rsidRPr="00DA7A85" w14:paraId="7524C83C" w14:textId="77777777" w:rsidTr="002E1548">
        <w:trPr>
          <w:trHeight w:val="758"/>
        </w:trPr>
        <w:tc>
          <w:tcPr>
            <w:tcW w:w="568" w:type="dxa"/>
            <w:noWrap/>
            <w:vAlign w:val="center"/>
          </w:tcPr>
          <w:p w14:paraId="64B2039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9.</w:t>
            </w:r>
          </w:p>
        </w:tc>
        <w:tc>
          <w:tcPr>
            <w:tcW w:w="1134" w:type="dxa"/>
            <w:noWrap/>
            <w:vAlign w:val="center"/>
          </w:tcPr>
          <w:p w14:paraId="1C40D48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 03 07*</w:t>
            </w:r>
          </w:p>
        </w:tc>
        <w:tc>
          <w:tcPr>
            <w:tcW w:w="2552" w:type="dxa"/>
            <w:noWrap/>
            <w:vAlign w:val="center"/>
          </w:tcPr>
          <w:p w14:paraId="7E264370" w14:textId="77777777" w:rsidR="00100E8A" w:rsidRPr="00DA7A85" w:rsidRDefault="00100E8A" w:rsidP="002E1548">
            <w:pPr>
              <w:rPr>
                <w:rFonts w:ascii="Arial" w:hAnsi="Arial" w:cs="Arial"/>
                <w:sz w:val="22"/>
                <w:szCs w:val="22"/>
              </w:rPr>
            </w:pPr>
            <w:r w:rsidRPr="00DA7A85">
              <w:rPr>
                <w:rFonts w:ascii="Arial" w:hAnsi="Arial" w:cs="Arial"/>
                <w:sz w:val="22"/>
                <w:szCs w:val="22"/>
              </w:rPr>
              <w:t xml:space="preserve">Mineralne oleje i ciecze stosowane jako elektroizolatory oraz nośniki ciepła </w:t>
            </w:r>
            <w:r w:rsidRPr="00DA7A85">
              <w:rPr>
                <w:rFonts w:ascii="Arial" w:hAnsi="Arial" w:cs="Arial"/>
                <w:sz w:val="22"/>
                <w:szCs w:val="22"/>
              </w:rPr>
              <w:lastRenderedPageBreak/>
              <w:t>niezawierające związków chlorowcoorganicznych</w:t>
            </w:r>
          </w:p>
        </w:tc>
        <w:tc>
          <w:tcPr>
            <w:tcW w:w="992" w:type="dxa"/>
            <w:noWrap/>
            <w:vAlign w:val="center"/>
          </w:tcPr>
          <w:p w14:paraId="1CF61E5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0,3</w:t>
            </w:r>
          </w:p>
        </w:tc>
        <w:tc>
          <w:tcPr>
            <w:tcW w:w="2977" w:type="dxa"/>
            <w:noWrap/>
            <w:vAlign w:val="center"/>
          </w:tcPr>
          <w:p w14:paraId="28F5E25E" w14:textId="383AA43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podczas przezwajania i lakierowania silników elektrycznych w placówce </w:t>
            </w:r>
            <w:r w:rsidRPr="00DA7A85">
              <w:rPr>
                <w:rFonts w:ascii="Arial" w:hAnsi="Arial" w:cs="Arial"/>
                <w:sz w:val="22"/>
                <w:szCs w:val="22"/>
              </w:rPr>
              <w:lastRenderedPageBreak/>
              <w:t>remontów silników elektrycznych.</w:t>
            </w:r>
          </w:p>
        </w:tc>
        <w:tc>
          <w:tcPr>
            <w:tcW w:w="2409" w:type="dxa"/>
            <w:vAlign w:val="center"/>
          </w:tcPr>
          <w:p w14:paraId="7BF9FAEC"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lastRenderedPageBreak/>
              <w:t>Stan skupienia ciekły</w:t>
            </w:r>
          </w:p>
          <w:p w14:paraId="401C3A94" w14:textId="78824269"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Skład: mieszanina węglowodorów o długich łańcuchach </w:t>
            </w:r>
            <w:r w:rsidRPr="00DA7A85">
              <w:rPr>
                <w:rFonts w:ascii="Arial" w:hAnsi="Arial" w:cs="Arial"/>
                <w:sz w:val="22"/>
                <w:szCs w:val="22"/>
              </w:rPr>
              <w:lastRenderedPageBreak/>
              <w:t>węglowych</w:t>
            </w:r>
          </w:p>
          <w:p w14:paraId="16000993"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1A7BFCA9"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p w14:paraId="219891F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104956A2" w14:textId="77777777" w:rsidTr="002E1548">
        <w:trPr>
          <w:trHeight w:val="757"/>
        </w:trPr>
        <w:tc>
          <w:tcPr>
            <w:tcW w:w="568" w:type="dxa"/>
            <w:noWrap/>
            <w:vAlign w:val="center"/>
          </w:tcPr>
          <w:p w14:paraId="1F228A4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10.</w:t>
            </w:r>
          </w:p>
        </w:tc>
        <w:tc>
          <w:tcPr>
            <w:tcW w:w="1134" w:type="dxa"/>
            <w:noWrap/>
            <w:vAlign w:val="center"/>
          </w:tcPr>
          <w:p w14:paraId="0B1F8F9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10*</w:t>
            </w:r>
          </w:p>
        </w:tc>
        <w:tc>
          <w:tcPr>
            <w:tcW w:w="2552" w:type="dxa"/>
            <w:noWrap/>
            <w:vAlign w:val="center"/>
          </w:tcPr>
          <w:p w14:paraId="54D4B733" w14:textId="3CBAA560" w:rsidR="00100E8A" w:rsidRPr="00DA7A85" w:rsidRDefault="00100E8A" w:rsidP="002E1548">
            <w:pPr>
              <w:rPr>
                <w:rFonts w:ascii="Arial" w:hAnsi="Arial" w:cs="Arial"/>
                <w:sz w:val="22"/>
                <w:szCs w:val="22"/>
              </w:rPr>
            </w:pPr>
            <w:r w:rsidRPr="00DA7A85">
              <w:rPr>
                <w:rFonts w:ascii="Arial" w:hAnsi="Arial" w:cs="Arial"/>
                <w:sz w:val="22"/>
                <w:szCs w:val="22"/>
              </w:rPr>
              <w:t>Opakowania zawierające pozostałości substancji niebezpiecznych lub nimi zanieczyszczone (np. środkami ochrony roślin I i II klasy toksyczności – bardzo toksyczne i toksyczne)</w:t>
            </w:r>
          </w:p>
        </w:tc>
        <w:tc>
          <w:tcPr>
            <w:tcW w:w="992" w:type="dxa"/>
            <w:noWrap/>
            <w:vAlign w:val="center"/>
          </w:tcPr>
          <w:p w14:paraId="7F84F87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10</w:t>
            </w:r>
          </w:p>
        </w:tc>
        <w:tc>
          <w:tcPr>
            <w:tcW w:w="2977" w:type="dxa"/>
            <w:noWrap/>
            <w:vAlign w:val="center"/>
          </w:tcPr>
          <w:p w14:paraId="2B3CDE6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podczas prac remontowych </w:t>
            </w:r>
            <w:r w:rsidRPr="00DA7A85">
              <w:rPr>
                <w:rFonts w:ascii="Arial" w:hAnsi="Arial" w:cs="Arial"/>
                <w:sz w:val="22"/>
                <w:szCs w:val="22"/>
              </w:rPr>
              <w:br/>
              <w:t>i konserwacyjnych prowadzonych na terenie zakładu.</w:t>
            </w:r>
          </w:p>
        </w:tc>
        <w:tc>
          <w:tcPr>
            <w:tcW w:w="2409" w:type="dxa"/>
            <w:vAlign w:val="center"/>
          </w:tcPr>
          <w:p w14:paraId="592BC724"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 Skład: celuloza, drewno, metale, PP, PE, zanieczyszczone mieszaninami węglowodorowymi, wielopierścieniowymi węglowodorami aromatycznymi, substancjami żrącymi</w:t>
            </w:r>
          </w:p>
          <w:p w14:paraId="7F8387BE"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73FB71CA"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H5 szkodliwe</w:t>
            </w:r>
          </w:p>
        </w:tc>
      </w:tr>
      <w:tr w:rsidR="00100E8A" w:rsidRPr="00DA7A85" w14:paraId="4FE0DEE8" w14:textId="77777777" w:rsidTr="002E1548">
        <w:trPr>
          <w:trHeight w:val="454"/>
        </w:trPr>
        <w:tc>
          <w:tcPr>
            <w:tcW w:w="568" w:type="dxa"/>
            <w:noWrap/>
            <w:vAlign w:val="center"/>
          </w:tcPr>
          <w:p w14:paraId="688D4F41"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11.</w:t>
            </w:r>
          </w:p>
        </w:tc>
        <w:tc>
          <w:tcPr>
            <w:tcW w:w="1134" w:type="dxa"/>
            <w:noWrap/>
            <w:vAlign w:val="center"/>
          </w:tcPr>
          <w:p w14:paraId="1026589E"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02 02*</w:t>
            </w:r>
          </w:p>
        </w:tc>
        <w:tc>
          <w:tcPr>
            <w:tcW w:w="2552" w:type="dxa"/>
            <w:noWrap/>
            <w:vAlign w:val="center"/>
          </w:tcPr>
          <w:p w14:paraId="2A225D5F" w14:textId="016EDA2E"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992" w:type="dxa"/>
            <w:noWrap/>
            <w:vAlign w:val="center"/>
          </w:tcPr>
          <w:p w14:paraId="0364D34B"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5</w:t>
            </w:r>
            <w:r w:rsidRPr="00DA7A85">
              <w:rPr>
                <w:rFonts w:ascii="Arial" w:hAnsi="Arial" w:cs="Arial"/>
                <w:sz w:val="22"/>
                <w:szCs w:val="22"/>
              </w:rPr>
              <w:t>0</w:t>
            </w:r>
          </w:p>
        </w:tc>
        <w:tc>
          <w:tcPr>
            <w:tcW w:w="2977" w:type="dxa"/>
            <w:noWrap/>
            <w:vAlign w:val="center"/>
          </w:tcPr>
          <w:p w14:paraId="4E0A8630" w14:textId="2913B969"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bieżącej obsługi, konserwacji i remontów maszyn i urządzeń eksploatowanych w zakładzie oraz jako zaolejony sorbent z likwidacji rozlewisk olejowych.</w:t>
            </w:r>
          </w:p>
        </w:tc>
        <w:tc>
          <w:tcPr>
            <w:tcW w:w="2409" w:type="dxa"/>
            <w:vAlign w:val="center"/>
          </w:tcPr>
          <w:p w14:paraId="04CAC425"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t>Stan skupienia stały Skład: tkaniny</w:t>
            </w:r>
          </w:p>
          <w:p w14:paraId="71D377B6"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t>bawełniane (włókna celulozowe), trociny, sorbenty, zanieczyszczenia olejowe</w:t>
            </w:r>
          </w:p>
          <w:p w14:paraId="58A46AC4"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36A0BF8A"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t>H3-B łatwopalne</w:t>
            </w:r>
          </w:p>
        </w:tc>
      </w:tr>
      <w:tr w:rsidR="00100E8A" w:rsidRPr="00DA7A85" w14:paraId="4796D24A" w14:textId="77777777" w:rsidTr="002E1548">
        <w:trPr>
          <w:trHeight w:val="454"/>
        </w:trPr>
        <w:tc>
          <w:tcPr>
            <w:tcW w:w="568" w:type="dxa"/>
            <w:noWrap/>
            <w:vAlign w:val="center"/>
          </w:tcPr>
          <w:p w14:paraId="00D458F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w:t>
            </w:r>
          </w:p>
        </w:tc>
        <w:tc>
          <w:tcPr>
            <w:tcW w:w="1134" w:type="dxa"/>
            <w:noWrap/>
            <w:vAlign w:val="center"/>
          </w:tcPr>
          <w:p w14:paraId="6D6546F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01 07*</w:t>
            </w:r>
          </w:p>
        </w:tc>
        <w:tc>
          <w:tcPr>
            <w:tcW w:w="2552" w:type="dxa"/>
            <w:noWrap/>
            <w:vAlign w:val="center"/>
          </w:tcPr>
          <w:p w14:paraId="6160E9D1"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Filtry olejowe</w:t>
            </w:r>
          </w:p>
        </w:tc>
        <w:tc>
          <w:tcPr>
            <w:tcW w:w="992" w:type="dxa"/>
            <w:noWrap/>
            <w:vAlign w:val="center"/>
          </w:tcPr>
          <w:p w14:paraId="5DF6EC3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0,3</w:t>
            </w:r>
          </w:p>
        </w:tc>
        <w:tc>
          <w:tcPr>
            <w:tcW w:w="2977" w:type="dxa"/>
            <w:noWrap/>
            <w:vAlign w:val="center"/>
          </w:tcPr>
          <w:p w14:paraId="64CFD18A" w14:textId="4401FC52"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wyniku okresowych wymian filtrów w urządzeniach i maszynach eksploatowanych w zakładzie.</w:t>
            </w:r>
          </w:p>
        </w:tc>
        <w:tc>
          <w:tcPr>
            <w:tcW w:w="2409" w:type="dxa"/>
            <w:vAlign w:val="center"/>
          </w:tcPr>
          <w:p w14:paraId="13A68EC0"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t>Stan skupienia stały Skład: metal, materiał filtracyjny, zanieczyszczenia olejowe</w:t>
            </w:r>
          </w:p>
          <w:p w14:paraId="77BF19A3"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794783C3" w14:textId="77777777" w:rsidR="00100E8A" w:rsidRPr="00DA7A85" w:rsidRDefault="00100E8A" w:rsidP="002E1548">
            <w:pPr>
              <w:rPr>
                <w:rFonts w:ascii="Arial" w:hAnsi="Arial" w:cs="Arial"/>
                <w:sz w:val="22"/>
                <w:szCs w:val="22"/>
              </w:rPr>
            </w:pPr>
            <w:r w:rsidRPr="00DA7A85">
              <w:rPr>
                <w:rFonts w:ascii="Arial" w:hAnsi="Arial" w:cs="Arial"/>
                <w:sz w:val="22"/>
                <w:szCs w:val="22"/>
              </w:rPr>
              <w:t>H3-B łatwopalne</w:t>
            </w:r>
          </w:p>
        </w:tc>
      </w:tr>
      <w:tr w:rsidR="00100E8A" w:rsidRPr="00DA7A85" w14:paraId="0121E720" w14:textId="77777777" w:rsidTr="002E1548">
        <w:trPr>
          <w:trHeight w:val="268"/>
        </w:trPr>
        <w:tc>
          <w:tcPr>
            <w:tcW w:w="568" w:type="dxa"/>
            <w:noWrap/>
            <w:vAlign w:val="center"/>
          </w:tcPr>
          <w:p w14:paraId="000E43DE"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w:t>
            </w:r>
          </w:p>
        </w:tc>
        <w:tc>
          <w:tcPr>
            <w:tcW w:w="1134" w:type="dxa"/>
            <w:noWrap/>
            <w:vAlign w:val="center"/>
          </w:tcPr>
          <w:p w14:paraId="3E4E4D1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02 13*</w:t>
            </w:r>
          </w:p>
        </w:tc>
        <w:tc>
          <w:tcPr>
            <w:tcW w:w="2552" w:type="dxa"/>
            <w:noWrap/>
            <w:vAlign w:val="center"/>
          </w:tcPr>
          <w:p w14:paraId="5CF0B3CA" w14:textId="1B39B0C1"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urządzenia zawierające niebezpieczne elementy inne niż wymienione w 16 02 09 do 16 02 12</w:t>
            </w:r>
          </w:p>
        </w:tc>
        <w:tc>
          <w:tcPr>
            <w:tcW w:w="992" w:type="dxa"/>
            <w:noWrap/>
            <w:vAlign w:val="center"/>
          </w:tcPr>
          <w:p w14:paraId="192E2F97"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10</w:t>
            </w:r>
          </w:p>
        </w:tc>
        <w:tc>
          <w:tcPr>
            <w:tcW w:w="2977" w:type="dxa"/>
            <w:noWrap/>
            <w:vAlign w:val="center"/>
          </w:tcPr>
          <w:p w14:paraId="1BE47A37" w14:textId="2FED28B2"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stanowić będą zużyte lampy fluorescencyjne i rtęciowe, które stosowane były do oświetlania hal produkcyjnych, magazynów, pomieszczeń socjalno – biurowych oraz monitory.</w:t>
            </w:r>
          </w:p>
        </w:tc>
        <w:tc>
          <w:tcPr>
            <w:tcW w:w="2409" w:type="dxa"/>
            <w:vAlign w:val="center"/>
          </w:tcPr>
          <w:p w14:paraId="273158F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 Skład: tworzywa sztuczne, szkło, związki rtęci</w:t>
            </w:r>
          </w:p>
          <w:p w14:paraId="2B2EAC10"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388B9B5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H6 toksyczne</w:t>
            </w:r>
          </w:p>
          <w:p w14:paraId="5ED3DF14"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7668DE96" w14:textId="77777777" w:rsidTr="002E1548">
        <w:trPr>
          <w:trHeight w:val="1659"/>
        </w:trPr>
        <w:tc>
          <w:tcPr>
            <w:tcW w:w="568" w:type="dxa"/>
            <w:noWrap/>
            <w:vAlign w:val="center"/>
          </w:tcPr>
          <w:p w14:paraId="0CAC567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14.</w:t>
            </w:r>
          </w:p>
        </w:tc>
        <w:tc>
          <w:tcPr>
            <w:tcW w:w="1134" w:type="dxa"/>
            <w:noWrap/>
            <w:vAlign w:val="center"/>
          </w:tcPr>
          <w:p w14:paraId="4A7E1B0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06 01*</w:t>
            </w:r>
          </w:p>
        </w:tc>
        <w:tc>
          <w:tcPr>
            <w:tcW w:w="2552" w:type="dxa"/>
            <w:noWrap/>
            <w:vAlign w:val="center"/>
          </w:tcPr>
          <w:p w14:paraId="62DEB96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Baterie i akumulatory ołowiowe</w:t>
            </w:r>
          </w:p>
        </w:tc>
        <w:tc>
          <w:tcPr>
            <w:tcW w:w="992" w:type="dxa"/>
            <w:noWrap/>
            <w:vAlign w:val="center"/>
          </w:tcPr>
          <w:p w14:paraId="157CC52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w:t>
            </w:r>
          </w:p>
        </w:tc>
        <w:tc>
          <w:tcPr>
            <w:tcW w:w="2977" w:type="dxa"/>
            <w:noWrap/>
            <w:vAlign w:val="center"/>
          </w:tcPr>
          <w:p w14:paraId="6EA4E766" w14:textId="6EAF24C9"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wyniku wymiany zużytych akumulatorów ołowiowych w eksploatowanych pojazdach mechanicznych w zakładzie.</w:t>
            </w:r>
          </w:p>
        </w:tc>
        <w:tc>
          <w:tcPr>
            <w:tcW w:w="2409" w:type="dxa"/>
            <w:vAlign w:val="center"/>
          </w:tcPr>
          <w:p w14:paraId="474E19A8" w14:textId="77777777" w:rsidR="00100E8A" w:rsidRPr="00DA7A85" w:rsidRDefault="00100E8A" w:rsidP="002E1548">
            <w:pPr>
              <w:rPr>
                <w:rFonts w:ascii="Arial" w:hAnsi="Arial" w:cs="Arial"/>
                <w:sz w:val="22"/>
                <w:szCs w:val="22"/>
              </w:rPr>
            </w:pPr>
            <w:r w:rsidRPr="00DA7A85">
              <w:rPr>
                <w:rFonts w:ascii="Arial" w:hAnsi="Arial" w:cs="Arial"/>
                <w:sz w:val="22"/>
                <w:szCs w:val="22"/>
              </w:rPr>
              <w:t>Stan skupienia stały Skład: tworzywa sztuczne, ołów, kwas nieorganiczny</w:t>
            </w:r>
          </w:p>
          <w:p w14:paraId="1A3B2790"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6A69778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H6 toksyczne</w:t>
            </w:r>
          </w:p>
          <w:p w14:paraId="6B1A98E8"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H8 żrące</w:t>
            </w:r>
          </w:p>
        </w:tc>
      </w:tr>
      <w:tr w:rsidR="00100E8A" w:rsidRPr="00DA7A85" w14:paraId="6AB7FCF3" w14:textId="77777777" w:rsidTr="002E1548">
        <w:trPr>
          <w:trHeight w:val="454"/>
        </w:trPr>
        <w:tc>
          <w:tcPr>
            <w:tcW w:w="568" w:type="dxa"/>
            <w:noWrap/>
            <w:vAlign w:val="center"/>
          </w:tcPr>
          <w:p w14:paraId="3030065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w:t>
            </w:r>
          </w:p>
        </w:tc>
        <w:tc>
          <w:tcPr>
            <w:tcW w:w="1134" w:type="dxa"/>
            <w:noWrap/>
            <w:vAlign w:val="center"/>
          </w:tcPr>
          <w:p w14:paraId="3D6F4BE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07 08*</w:t>
            </w:r>
          </w:p>
        </w:tc>
        <w:tc>
          <w:tcPr>
            <w:tcW w:w="2552" w:type="dxa"/>
            <w:noWrap/>
            <w:vAlign w:val="center"/>
          </w:tcPr>
          <w:p w14:paraId="71C0E8F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Odpady zawierające ropę naftową lub jej produkty</w:t>
            </w:r>
          </w:p>
        </w:tc>
        <w:tc>
          <w:tcPr>
            <w:tcW w:w="992" w:type="dxa"/>
            <w:noWrap/>
            <w:vAlign w:val="center"/>
          </w:tcPr>
          <w:p w14:paraId="10B7119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4</w:t>
            </w:r>
          </w:p>
        </w:tc>
        <w:tc>
          <w:tcPr>
            <w:tcW w:w="2977" w:type="dxa"/>
            <w:noWrap/>
            <w:vAlign w:val="center"/>
          </w:tcPr>
          <w:p w14:paraId="5A2ACC68" w14:textId="14B4BAAE"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w wyniku okresowej wymiany w elektrodrążarkach w </w:t>
            </w:r>
            <w:r w:rsidRPr="00DA7A85">
              <w:rPr>
                <w:rFonts w:ascii="Arial" w:hAnsi="Arial" w:cs="Arial"/>
                <w:sz w:val="22"/>
                <w:szCs w:val="22"/>
              </w:rPr>
              <w:lastRenderedPageBreak/>
              <w:t>procesie drążenia elektroerozyjnego w oddziale matrycowni.</w:t>
            </w:r>
          </w:p>
        </w:tc>
        <w:tc>
          <w:tcPr>
            <w:tcW w:w="2409" w:type="dxa"/>
            <w:vAlign w:val="center"/>
          </w:tcPr>
          <w:p w14:paraId="36F0A9F8"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lastRenderedPageBreak/>
              <w:t>Stan skupienia ciekły</w:t>
            </w:r>
          </w:p>
          <w:p w14:paraId="49B5500E"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t>Skład: węglowodory C10 – C16, grafit (2%)</w:t>
            </w:r>
          </w:p>
          <w:p w14:paraId="4BCD156F"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lastRenderedPageBreak/>
              <w:t>Symbol właściwości:</w:t>
            </w:r>
          </w:p>
          <w:p w14:paraId="15BC0FD4" w14:textId="77777777" w:rsidR="00100E8A" w:rsidRPr="00DA7A85" w:rsidRDefault="00100E8A" w:rsidP="002E1548">
            <w:pPr>
              <w:widowControl w:val="0"/>
              <w:autoSpaceDE w:val="0"/>
              <w:autoSpaceDN w:val="0"/>
              <w:adjustRightInd w:val="0"/>
              <w:textAlignment w:val="baseline"/>
              <w:rPr>
                <w:rFonts w:ascii="Arial" w:hAnsi="Arial" w:cs="Arial"/>
                <w:bCs/>
                <w:sz w:val="22"/>
                <w:szCs w:val="22"/>
              </w:rPr>
            </w:pPr>
            <w:r w:rsidRPr="00DA7A85">
              <w:rPr>
                <w:rFonts w:ascii="Arial" w:hAnsi="Arial" w:cs="Arial"/>
                <w:sz w:val="22"/>
                <w:szCs w:val="22"/>
              </w:rPr>
              <w:t>H3-B łatwopalne</w:t>
            </w:r>
          </w:p>
        </w:tc>
      </w:tr>
      <w:tr w:rsidR="00100E8A" w:rsidRPr="00DA7A85" w14:paraId="56274668" w14:textId="77777777" w:rsidTr="002E1548">
        <w:trPr>
          <w:trHeight w:val="454"/>
        </w:trPr>
        <w:tc>
          <w:tcPr>
            <w:tcW w:w="568" w:type="dxa"/>
            <w:noWrap/>
            <w:vAlign w:val="center"/>
          </w:tcPr>
          <w:p w14:paraId="2F6FD45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16.</w:t>
            </w:r>
          </w:p>
        </w:tc>
        <w:tc>
          <w:tcPr>
            <w:tcW w:w="1134" w:type="dxa"/>
            <w:noWrap/>
            <w:vAlign w:val="center"/>
          </w:tcPr>
          <w:p w14:paraId="7030D95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06 05*</w:t>
            </w:r>
          </w:p>
        </w:tc>
        <w:tc>
          <w:tcPr>
            <w:tcW w:w="2552" w:type="dxa"/>
            <w:noWrap/>
            <w:vAlign w:val="center"/>
          </w:tcPr>
          <w:p w14:paraId="1D0E444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Materiały konstrukcyjne zawierające azbest</w:t>
            </w:r>
          </w:p>
        </w:tc>
        <w:tc>
          <w:tcPr>
            <w:tcW w:w="992" w:type="dxa"/>
            <w:noWrap/>
            <w:vAlign w:val="center"/>
          </w:tcPr>
          <w:p w14:paraId="475F479E"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w:t>
            </w:r>
          </w:p>
        </w:tc>
        <w:tc>
          <w:tcPr>
            <w:tcW w:w="2977" w:type="dxa"/>
            <w:noWrap/>
            <w:vAlign w:val="center"/>
          </w:tcPr>
          <w:p w14:paraId="2D4B45BA"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naprawy obudów cewek (niewielkie ilości materiału zawierającego azbest) w placówce remontów cewek.</w:t>
            </w:r>
          </w:p>
        </w:tc>
        <w:tc>
          <w:tcPr>
            <w:tcW w:w="2409" w:type="dxa"/>
            <w:vAlign w:val="center"/>
          </w:tcPr>
          <w:p w14:paraId="3BBEB56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1E431408"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włókniste krzemiany mineralne</w:t>
            </w:r>
          </w:p>
          <w:p w14:paraId="0E642CEF"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341C7EE1"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H6 toksyczne</w:t>
            </w:r>
          </w:p>
          <w:p w14:paraId="443C3E1A"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H8 żrące</w:t>
            </w:r>
          </w:p>
        </w:tc>
      </w:tr>
      <w:tr w:rsidR="00100E8A" w:rsidRPr="00DA7A85" w14:paraId="69742B30" w14:textId="77777777" w:rsidTr="002E1548">
        <w:trPr>
          <w:trHeight w:val="454"/>
        </w:trPr>
        <w:tc>
          <w:tcPr>
            <w:tcW w:w="568" w:type="dxa"/>
            <w:noWrap/>
            <w:vAlign w:val="center"/>
          </w:tcPr>
          <w:p w14:paraId="3BC4F141"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17.</w:t>
            </w:r>
          </w:p>
        </w:tc>
        <w:tc>
          <w:tcPr>
            <w:tcW w:w="1134" w:type="dxa"/>
            <w:noWrap/>
            <w:vAlign w:val="center"/>
          </w:tcPr>
          <w:p w14:paraId="0D680C8E"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16 05 06*</w:t>
            </w:r>
          </w:p>
        </w:tc>
        <w:tc>
          <w:tcPr>
            <w:tcW w:w="2552" w:type="dxa"/>
            <w:noWrap/>
            <w:vAlign w:val="center"/>
          </w:tcPr>
          <w:p w14:paraId="6BB65111" w14:textId="2CE8214C"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Chemikalia laboratoryjne i analityczne (np. odczynniki chemiczne) zawierające substancje niebezpieczne, w tym mieszaniny chemikaliów laboratoryjnych i analitycznych</w:t>
            </w:r>
          </w:p>
        </w:tc>
        <w:tc>
          <w:tcPr>
            <w:tcW w:w="992" w:type="dxa"/>
            <w:vMerge w:val="restart"/>
            <w:noWrap/>
            <w:vAlign w:val="center"/>
          </w:tcPr>
          <w:p w14:paraId="4C50DCD4"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w:t>
            </w:r>
          </w:p>
        </w:tc>
        <w:tc>
          <w:tcPr>
            <w:tcW w:w="2977" w:type="dxa"/>
            <w:vMerge w:val="restart"/>
            <w:noWrap/>
            <w:vAlign w:val="center"/>
          </w:tcPr>
          <w:p w14:paraId="5534A155" w14:textId="6CD3D1F8"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Odpady powstawać będą w wyniku pracy laboratorium zakładowego</w:t>
            </w:r>
          </w:p>
        </w:tc>
        <w:tc>
          <w:tcPr>
            <w:tcW w:w="2409" w:type="dxa"/>
            <w:vMerge w:val="restart"/>
            <w:vAlign w:val="center"/>
          </w:tcPr>
          <w:p w14:paraId="5F1E1E6E" w14:textId="77777777" w:rsidR="00100E8A" w:rsidRPr="00DA7A85" w:rsidRDefault="00100E8A" w:rsidP="002E1548">
            <w:pPr>
              <w:widowControl w:val="0"/>
              <w:adjustRightInd w:val="0"/>
              <w:textAlignment w:val="baseline"/>
              <w:rPr>
                <w:rFonts w:ascii="Arial" w:hAnsi="Arial" w:cs="Arial"/>
                <w:spacing w:val="-3"/>
                <w:sz w:val="22"/>
                <w:szCs w:val="22"/>
              </w:rPr>
            </w:pPr>
            <w:r w:rsidRPr="00DA7A85">
              <w:rPr>
                <w:rFonts w:ascii="Arial" w:hAnsi="Arial" w:cs="Arial"/>
                <w:spacing w:val="-3"/>
                <w:sz w:val="22"/>
                <w:szCs w:val="22"/>
              </w:rPr>
              <w:t>Stan skupienia ciekły</w:t>
            </w:r>
          </w:p>
          <w:p w14:paraId="50D93580" w14:textId="77777777" w:rsidR="00C76BA6"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chemiczny:</w:t>
            </w:r>
          </w:p>
          <w:p w14:paraId="21825906" w14:textId="574D704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octan etylu, poliester, metanol, aceton</w:t>
            </w:r>
          </w:p>
          <w:p w14:paraId="0D46B67F" w14:textId="77777777" w:rsidR="00C76BA6" w:rsidRDefault="00100E8A" w:rsidP="002E1548">
            <w:pPr>
              <w:widowControl w:val="0"/>
              <w:adjustRightInd w:val="0"/>
              <w:textAlignment w:val="baseline"/>
              <w:rPr>
                <w:rFonts w:ascii="Arial" w:hAnsi="Arial" w:cs="Arial"/>
                <w:sz w:val="22"/>
                <w:szCs w:val="22"/>
              </w:rPr>
            </w:pPr>
            <w:r w:rsidRPr="00DA7A85">
              <w:rPr>
                <w:rFonts w:ascii="Arial" w:hAnsi="Arial" w:cs="Arial"/>
                <w:spacing w:val="-3"/>
                <w:sz w:val="22"/>
                <w:szCs w:val="22"/>
              </w:rPr>
              <w:t>Symbol właściwości:</w:t>
            </w:r>
            <w:r w:rsidR="00C76BA6">
              <w:rPr>
                <w:rFonts w:ascii="Arial" w:hAnsi="Arial" w:cs="Arial"/>
                <w:spacing w:val="-3"/>
                <w:sz w:val="22"/>
                <w:szCs w:val="22"/>
              </w:rPr>
              <w:t xml:space="preserve"> </w:t>
            </w:r>
            <w:r w:rsidRPr="00DA7A85">
              <w:rPr>
                <w:rFonts w:ascii="Arial" w:hAnsi="Arial" w:cs="Arial"/>
                <w:sz w:val="22"/>
                <w:szCs w:val="22"/>
              </w:rPr>
              <w:t>H6 toksyczne</w:t>
            </w:r>
          </w:p>
          <w:p w14:paraId="209E06B6" w14:textId="4EC8ED5C"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0F9FC130" w14:textId="77777777" w:rsidTr="002E1548">
        <w:trPr>
          <w:trHeight w:val="454"/>
        </w:trPr>
        <w:tc>
          <w:tcPr>
            <w:tcW w:w="568" w:type="dxa"/>
            <w:noWrap/>
            <w:vAlign w:val="center"/>
          </w:tcPr>
          <w:p w14:paraId="28A9BDAF"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18.</w:t>
            </w:r>
          </w:p>
        </w:tc>
        <w:tc>
          <w:tcPr>
            <w:tcW w:w="1134" w:type="dxa"/>
            <w:noWrap/>
            <w:vAlign w:val="center"/>
          </w:tcPr>
          <w:p w14:paraId="12DEB5F9"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16 05 07*</w:t>
            </w:r>
          </w:p>
        </w:tc>
        <w:tc>
          <w:tcPr>
            <w:tcW w:w="2552" w:type="dxa"/>
            <w:noWrap/>
            <w:vAlign w:val="center"/>
          </w:tcPr>
          <w:p w14:paraId="04F7CB4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nieorganiczne chemikalia zawierające substancje niebezpieczne (np. przeterminowane odczynniki chemiczne)</w:t>
            </w:r>
          </w:p>
        </w:tc>
        <w:tc>
          <w:tcPr>
            <w:tcW w:w="992" w:type="dxa"/>
            <w:vMerge/>
            <w:noWrap/>
            <w:vAlign w:val="center"/>
          </w:tcPr>
          <w:p w14:paraId="313F2B81" w14:textId="77777777" w:rsidR="00100E8A" w:rsidRPr="00DA7A85" w:rsidRDefault="00100E8A" w:rsidP="002E1548">
            <w:pPr>
              <w:widowControl w:val="0"/>
              <w:adjustRightInd w:val="0"/>
              <w:jc w:val="center"/>
              <w:textAlignment w:val="baseline"/>
              <w:rPr>
                <w:rFonts w:ascii="Arial" w:hAnsi="Arial" w:cs="Arial"/>
                <w:sz w:val="22"/>
                <w:szCs w:val="22"/>
              </w:rPr>
            </w:pPr>
          </w:p>
        </w:tc>
        <w:tc>
          <w:tcPr>
            <w:tcW w:w="2977" w:type="dxa"/>
            <w:vMerge/>
            <w:noWrap/>
            <w:vAlign w:val="center"/>
          </w:tcPr>
          <w:p w14:paraId="5F74C83B" w14:textId="77777777" w:rsidR="00100E8A" w:rsidRPr="00DA7A85" w:rsidRDefault="00100E8A" w:rsidP="002E1548">
            <w:pPr>
              <w:widowControl w:val="0"/>
              <w:adjustRightInd w:val="0"/>
              <w:textAlignment w:val="baseline"/>
              <w:rPr>
                <w:rFonts w:ascii="Arial" w:hAnsi="Arial" w:cs="Arial"/>
                <w:sz w:val="22"/>
                <w:szCs w:val="22"/>
              </w:rPr>
            </w:pPr>
          </w:p>
        </w:tc>
        <w:tc>
          <w:tcPr>
            <w:tcW w:w="2409" w:type="dxa"/>
            <w:vMerge/>
            <w:vAlign w:val="center"/>
          </w:tcPr>
          <w:p w14:paraId="1E326D81" w14:textId="77777777" w:rsidR="00100E8A" w:rsidRPr="00DA7A85" w:rsidRDefault="00100E8A" w:rsidP="002E1548">
            <w:pPr>
              <w:widowControl w:val="0"/>
              <w:adjustRightInd w:val="0"/>
              <w:textAlignment w:val="baseline"/>
              <w:rPr>
                <w:rFonts w:ascii="Arial" w:hAnsi="Arial" w:cs="Arial"/>
                <w:sz w:val="22"/>
                <w:szCs w:val="22"/>
              </w:rPr>
            </w:pPr>
          </w:p>
        </w:tc>
      </w:tr>
      <w:tr w:rsidR="00100E8A" w:rsidRPr="00DA7A85" w14:paraId="299A059A" w14:textId="77777777" w:rsidTr="002E1548">
        <w:trPr>
          <w:trHeight w:val="454"/>
        </w:trPr>
        <w:tc>
          <w:tcPr>
            <w:tcW w:w="568" w:type="dxa"/>
            <w:noWrap/>
            <w:vAlign w:val="center"/>
          </w:tcPr>
          <w:p w14:paraId="7EC3014F"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19.</w:t>
            </w:r>
          </w:p>
        </w:tc>
        <w:tc>
          <w:tcPr>
            <w:tcW w:w="1134" w:type="dxa"/>
            <w:noWrap/>
            <w:vAlign w:val="center"/>
          </w:tcPr>
          <w:p w14:paraId="1A1640B8"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16 05 08*</w:t>
            </w:r>
          </w:p>
        </w:tc>
        <w:tc>
          <w:tcPr>
            <w:tcW w:w="2552" w:type="dxa"/>
            <w:noWrap/>
            <w:vAlign w:val="center"/>
          </w:tcPr>
          <w:p w14:paraId="62BD80A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organiczne chemikalia zawierające substancje niebezpieczne (np. przeterminowane odczynniki chemiczne)</w:t>
            </w:r>
          </w:p>
        </w:tc>
        <w:tc>
          <w:tcPr>
            <w:tcW w:w="992" w:type="dxa"/>
            <w:vMerge/>
            <w:noWrap/>
            <w:vAlign w:val="center"/>
          </w:tcPr>
          <w:p w14:paraId="1AFC534B" w14:textId="77777777" w:rsidR="00100E8A" w:rsidRPr="00DA7A85" w:rsidRDefault="00100E8A" w:rsidP="002E1548">
            <w:pPr>
              <w:widowControl w:val="0"/>
              <w:adjustRightInd w:val="0"/>
              <w:jc w:val="center"/>
              <w:textAlignment w:val="baseline"/>
              <w:rPr>
                <w:rFonts w:ascii="Arial" w:hAnsi="Arial" w:cs="Arial"/>
                <w:sz w:val="22"/>
                <w:szCs w:val="22"/>
              </w:rPr>
            </w:pPr>
          </w:p>
        </w:tc>
        <w:tc>
          <w:tcPr>
            <w:tcW w:w="2977" w:type="dxa"/>
            <w:vMerge/>
            <w:noWrap/>
            <w:vAlign w:val="center"/>
          </w:tcPr>
          <w:p w14:paraId="5D141D91" w14:textId="77777777" w:rsidR="00100E8A" w:rsidRPr="00DA7A85" w:rsidRDefault="00100E8A" w:rsidP="002E1548">
            <w:pPr>
              <w:widowControl w:val="0"/>
              <w:adjustRightInd w:val="0"/>
              <w:textAlignment w:val="baseline"/>
              <w:rPr>
                <w:rFonts w:ascii="Arial" w:hAnsi="Arial" w:cs="Arial"/>
                <w:sz w:val="22"/>
                <w:szCs w:val="22"/>
              </w:rPr>
            </w:pPr>
          </w:p>
        </w:tc>
        <w:tc>
          <w:tcPr>
            <w:tcW w:w="2409" w:type="dxa"/>
            <w:vMerge/>
            <w:vAlign w:val="center"/>
          </w:tcPr>
          <w:p w14:paraId="67BF1BCA" w14:textId="77777777" w:rsidR="00100E8A" w:rsidRPr="00DA7A85" w:rsidRDefault="00100E8A" w:rsidP="002E1548">
            <w:pPr>
              <w:widowControl w:val="0"/>
              <w:adjustRightInd w:val="0"/>
              <w:textAlignment w:val="baseline"/>
              <w:rPr>
                <w:rFonts w:ascii="Arial" w:hAnsi="Arial" w:cs="Arial"/>
                <w:sz w:val="22"/>
                <w:szCs w:val="22"/>
              </w:rPr>
            </w:pPr>
          </w:p>
        </w:tc>
      </w:tr>
      <w:tr w:rsidR="00100E8A" w:rsidRPr="00DA7A85" w14:paraId="63E8BA83" w14:textId="77777777" w:rsidTr="002E1548">
        <w:trPr>
          <w:trHeight w:val="190"/>
        </w:trPr>
        <w:tc>
          <w:tcPr>
            <w:tcW w:w="10632" w:type="dxa"/>
            <w:gridSpan w:val="6"/>
            <w:noWrap/>
            <w:vAlign w:val="center"/>
          </w:tcPr>
          <w:p w14:paraId="14D5AA0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b/>
                <w:sz w:val="22"/>
                <w:szCs w:val="22"/>
              </w:rPr>
              <w:t>Wydział Obróbki i Procesów Specjalnych</w:t>
            </w:r>
          </w:p>
        </w:tc>
      </w:tr>
      <w:tr w:rsidR="00100E8A" w:rsidRPr="00DA7A85" w14:paraId="1A9C5904" w14:textId="77777777" w:rsidTr="002E1548">
        <w:trPr>
          <w:trHeight w:val="208"/>
        </w:trPr>
        <w:tc>
          <w:tcPr>
            <w:tcW w:w="568" w:type="dxa"/>
            <w:noWrap/>
            <w:vAlign w:val="center"/>
          </w:tcPr>
          <w:p w14:paraId="724829F9"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20</w:t>
            </w:r>
            <w:r w:rsidRPr="00DA7A85">
              <w:rPr>
                <w:rFonts w:ascii="Arial" w:hAnsi="Arial" w:cs="Arial"/>
                <w:sz w:val="22"/>
                <w:szCs w:val="22"/>
              </w:rPr>
              <w:t>.</w:t>
            </w:r>
          </w:p>
        </w:tc>
        <w:tc>
          <w:tcPr>
            <w:tcW w:w="1134" w:type="dxa"/>
            <w:noWrap/>
            <w:vAlign w:val="center"/>
          </w:tcPr>
          <w:p w14:paraId="557F355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11 01 05*</w:t>
            </w:r>
          </w:p>
        </w:tc>
        <w:tc>
          <w:tcPr>
            <w:tcW w:w="2552" w:type="dxa"/>
            <w:noWrap/>
            <w:vAlign w:val="center"/>
          </w:tcPr>
          <w:p w14:paraId="0C2EE6A9" w14:textId="77777777" w:rsidR="00100E8A" w:rsidRPr="00DA7A85" w:rsidRDefault="00100E8A" w:rsidP="002E1548">
            <w:pPr>
              <w:widowControl w:val="0"/>
              <w:adjustRightInd w:val="0"/>
              <w:textAlignment w:val="baseline"/>
              <w:rPr>
                <w:rFonts w:ascii="Arial" w:hAnsi="Arial" w:cs="Arial"/>
                <w:bCs/>
                <w:snapToGrid w:val="0"/>
                <w:sz w:val="22"/>
                <w:szCs w:val="22"/>
              </w:rPr>
            </w:pPr>
            <w:r w:rsidRPr="00DA7A85">
              <w:rPr>
                <w:rFonts w:ascii="Arial" w:hAnsi="Arial" w:cs="Arial"/>
                <w:bCs/>
                <w:snapToGrid w:val="0"/>
                <w:sz w:val="22"/>
                <w:szCs w:val="22"/>
              </w:rPr>
              <w:t>Kwasy trawiące</w:t>
            </w:r>
          </w:p>
        </w:tc>
        <w:tc>
          <w:tcPr>
            <w:tcW w:w="992" w:type="dxa"/>
            <w:noWrap/>
            <w:vAlign w:val="center"/>
          </w:tcPr>
          <w:p w14:paraId="7E53ABDF" w14:textId="77777777" w:rsidR="00100E8A" w:rsidRPr="00DA7A85" w:rsidRDefault="00100E8A" w:rsidP="002E1548">
            <w:pPr>
              <w:widowControl w:val="0"/>
              <w:adjustRightInd w:val="0"/>
              <w:ind w:left="-70" w:right="-130"/>
              <w:jc w:val="center"/>
              <w:textAlignment w:val="baseline"/>
              <w:rPr>
                <w:rFonts w:ascii="Arial" w:hAnsi="Arial" w:cs="Arial"/>
                <w:snapToGrid w:val="0"/>
                <w:sz w:val="22"/>
                <w:szCs w:val="22"/>
              </w:rPr>
            </w:pPr>
            <w:r w:rsidRPr="00DA7A85">
              <w:rPr>
                <w:rFonts w:ascii="Arial" w:hAnsi="Arial" w:cs="Arial"/>
                <w:snapToGrid w:val="0"/>
                <w:sz w:val="22"/>
                <w:szCs w:val="22"/>
              </w:rPr>
              <w:t>40</w:t>
            </w:r>
          </w:p>
        </w:tc>
        <w:tc>
          <w:tcPr>
            <w:tcW w:w="2977" w:type="dxa"/>
            <w:noWrap/>
            <w:vAlign w:val="center"/>
          </w:tcPr>
          <w:p w14:paraId="6AF578FA" w14:textId="60522EFC" w:rsidR="00100E8A" w:rsidRPr="00DA7A85" w:rsidRDefault="00100E8A" w:rsidP="002E1548">
            <w:pPr>
              <w:widowControl w:val="0"/>
              <w:adjustRightInd w:val="0"/>
              <w:textAlignment w:val="baseline"/>
              <w:rPr>
                <w:rFonts w:ascii="Arial" w:hAnsi="Arial" w:cs="Arial"/>
                <w:bCs/>
                <w:sz w:val="22"/>
                <w:szCs w:val="22"/>
              </w:rPr>
            </w:pPr>
            <w:r w:rsidRPr="00DA7A85">
              <w:rPr>
                <w:rFonts w:ascii="Arial" w:hAnsi="Arial" w:cs="Arial"/>
                <w:sz w:val="22"/>
                <w:szCs w:val="22"/>
              </w:rPr>
              <w:t>Odpad powstawać będzie w procesach trawienia powierzchni metali.</w:t>
            </w:r>
          </w:p>
        </w:tc>
        <w:tc>
          <w:tcPr>
            <w:tcW w:w="2409" w:type="dxa"/>
            <w:vAlign w:val="center"/>
          </w:tcPr>
          <w:p w14:paraId="662F0F78"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Stan skupienia ciekły</w:t>
            </w:r>
          </w:p>
          <w:p w14:paraId="36716A27"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Skład: stężone kwasy nieorganiczne</w:t>
            </w:r>
          </w:p>
          <w:p w14:paraId="380221CD"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44D781D3"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H4 drażniące</w:t>
            </w:r>
          </w:p>
        </w:tc>
      </w:tr>
      <w:tr w:rsidR="00100E8A" w:rsidRPr="00DA7A85" w14:paraId="0F934E76" w14:textId="77777777" w:rsidTr="002E1548">
        <w:trPr>
          <w:trHeight w:val="84"/>
        </w:trPr>
        <w:tc>
          <w:tcPr>
            <w:tcW w:w="568" w:type="dxa"/>
            <w:noWrap/>
            <w:vAlign w:val="center"/>
          </w:tcPr>
          <w:p w14:paraId="7B0FAE5D"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21</w:t>
            </w:r>
            <w:r w:rsidRPr="00DA7A85">
              <w:rPr>
                <w:rFonts w:ascii="Arial" w:hAnsi="Arial" w:cs="Arial"/>
                <w:sz w:val="22"/>
                <w:szCs w:val="22"/>
              </w:rPr>
              <w:t>.</w:t>
            </w:r>
          </w:p>
        </w:tc>
        <w:tc>
          <w:tcPr>
            <w:tcW w:w="1134" w:type="dxa"/>
            <w:noWrap/>
            <w:vAlign w:val="center"/>
          </w:tcPr>
          <w:p w14:paraId="23A123A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11 01 11*</w:t>
            </w:r>
          </w:p>
        </w:tc>
        <w:tc>
          <w:tcPr>
            <w:tcW w:w="2552" w:type="dxa"/>
            <w:noWrap/>
            <w:vAlign w:val="center"/>
          </w:tcPr>
          <w:p w14:paraId="77E21097"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Wody popłuczne zawierające substancje niebezpieczne</w:t>
            </w:r>
          </w:p>
        </w:tc>
        <w:tc>
          <w:tcPr>
            <w:tcW w:w="992" w:type="dxa"/>
            <w:noWrap/>
            <w:vAlign w:val="center"/>
          </w:tcPr>
          <w:p w14:paraId="36A356E9"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600</w:t>
            </w:r>
          </w:p>
        </w:tc>
        <w:tc>
          <w:tcPr>
            <w:tcW w:w="2977" w:type="dxa"/>
            <w:noWrap/>
            <w:vAlign w:val="center"/>
          </w:tcPr>
          <w:p w14:paraId="3349EB68" w14:textId="1E430EE6" w:rsidR="00100E8A" w:rsidRPr="00DA7A85" w:rsidRDefault="00100E8A" w:rsidP="002E1548">
            <w:pPr>
              <w:widowControl w:val="0"/>
              <w:shd w:val="clear" w:color="auto" w:fill="FFFFFF"/>
              <w:tabs>
                <w:tab w:val="left" w:pos="2945"/>
              </w:tabs>
              <w:adjustRightInd w:val="0"/>
              <w:ind w:right="-30"/>
              <w:textAlignment w:val="baseline"/>
              <w:rPr>
                <w:rFonts w:ascii="Arial" w:hAnsi="Arial" w:cs="Arial"/>
                <w:sz w:val="22"/>
                <w:szCs w:val="22"/>
              </w:rPr>
            </w:pPr>
            <w:r w:rsidRPr="00DA7A85">
              <w:rPr>
                <w:rFonts w:ascii="Arial" w:hAnsi="Arial" w:cs="Arial"/>
                <w:sz w:val="22"/>
                <w:szCs w:val="22"/>
              </w:rPr>
              <w:t>Odpad powstawać będzie na linii do odtłuszczania i trawienia detali (zużyte kąpiele) oraz w linii badań FPI.</w:t>
            </w:r>
          </w:p>
        </w:tc>
        <w:tc>
          <w:tcPr>
            <w:tcW w:w="2409" w:type="dxa"/>
            <w:vAlign w:val="center"/>
          </w:tcPr>
          <w:p w14:paraId="35D8C88D"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Stan skupienia ciekły</w:t>
            </w:r>
          </w:p>
          <w:p w14:paraId="5892A5E8" w14:textId="4BE1533C" w:rsidR="00100E8A" w:rsidRPr="00DA7A85" w:rsidRDefault="00100E8A" w:rsidP="002E1548">
            <w:pPr>
              <w:widowControl w:val="0"/>
              <w:adjustRightInd w:val="0"/>
              <w:textAlignment w:val="baseline"/>
              <w:rPr>
                <w:rFonts w:ascii="Arial" w:hAnsi="Arial" w:cs="Arial"/>
                <w:color w:val="000000"/>
                <w:sz w:val="22"/>
                <w:szCs w:val="22"/>
              </w:rPr>
            </w:pPr>
            <w:r w:rsidRPr="00DA7A85">
              <w:rPr>
                <w:rFonts w:ascii="Arial" w:hAnsi="Arial" w:cs="Arial"/>
                <w:sz w:val="22"/>
                <w:szCs w:val="22"/>
              </w:rPr>
              <w:t xml:space="preserve">Skład: </w:t>
            </w:r>
            <w:r w:rsidRPr="00DA7A85">
              <w:rPr>
                <w:rFonts w:ascii="Arial" w:hAnsi="Arial" w:cs="Arial"/>
                <w:color w:val="000000"/>
                <w:sz w:val="22"/>
                <w:szCs w:val="22"/>
              </w:rPr>
              <w:t>substancje powierzchniowo-czynne, wolny i zemulgowany olej oraz smar</w:t>
            </w:r>
          </w:p>
          <w:p w14:paraId="0CF3A993"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7ABD1C47"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H4 drażniące</w:t>
            </w:r>
          </w:p>
          <w:p w14:paraId="43F2D29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H5 szkodliwe</w:t>
            </w:r>
          </w:p>
          <w:p w14:paraId="5586D6E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H6 toksyczne</w:t>
            </w:r>
          </w:p>
          <w:p w14:paraId="30F05901" w14:textId="77777777" w:rsidR="00100E8A" w:rsidRPr="00DA7A85" w:rsidRDefault="00100E8A" w:rsidP="002E1548">
            <w:pPr>
              <w:widowControl w:val="0"/>
              <w:adjustRightInd w:val="0"/>
              <w:textAlignment w:val="baseline"/>
              <w:rPr>
                <w:rFonts w:ascii="Arial" w:hAnsi="Arial" w:cs="Arial"/>
                <w:color w:val="000000"/>
                <w:sz w:val="22"/>
                <w:szCs w:val="22"/>
              </w:rPr>
            </w:pPr>
            <w:r w:rsidRPr="00DA7A85">
              <w:rPr>
                <w:rFonts w:ascii="Arial" w:hAnsi="Arial" w:cs="Arial"/>
                <w:sz w:val="22"/>
                <w:szCs w:val="22"/>
              </w:rPr>
              <w:t>H14 ekotoksyczne</w:t>
            </w:r>
          </w:p>
        </w:tc>
      </w:tr>
      <w:tr w:rsidR="00100E8A" w:rsidRPr="00DA7A85" w14:paraId="4A08A950" w14:textId="77777777" w:rsidTr="002E1548">
        <w:trPr>
          <w:trHeight w:val="102"/>
        </w:trPr>
        <w:tc>
          <w:tcPr>
            <w:tcW w:w="568" w:type="dxa"/>
            <w:noWrap/>
            <w:vAlign w:val="center"/>
          </w:tcPr>
          <w:p w14:paraId="2135C934"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22</w:t>
            </w:r>
            <w:r w:rsidRPr="00DA7A85">
              <w:rPr>
                <w:rFonts w:ascii="Arial" w:hAnsi="Arial" w:cs="Arial"/>
                <w:sz w:val="22"/>
                <w:szCs w:val="22"/>
              </w:rPr>
              <w:t>.</w:t>
            </w:r>
          </w:p>
        </w:tc>
        <w:tc>
          <w:tcPr>
            <w:tcW w:w="1134" w:type="dxa"/>
            <w:noWrap/>
            <w:vAlign w:val="center"/>
          </w:tcPr>
          <w:p w14:paraId="27749C8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09*</w:t>
            </w:r>
          </w:p>
        </w:tc>
        <w:tc>
          <w:tcPr>
            <w:tcW w:w="2552" w:type="dxa"/>
            <w:noWrap/>
            <w:vAlign w:val="center"/>
          </w:tcPr>
          <w:p w14:paraId="3FA6535E" w14:textId="0D9F48D4"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Odpadowe emulsje i roztwory z obróbki metali niezawierające chlorowców</w:t>
            </w:r>
          </w:p>
        </w:tc>
        <w:tc>
          <w:tcPr>
            <w:tcW w:w="992" w:type="dxa"/>
            <w:noWrap/>
            <w:vAlign w:val="center"/>
          </w:tcPr>
          <w:p w14:paraId="6AD912F0" w14:textId="77777777" w:rsidR="00100E8A" w:rsidRPr="00DA7A85" w:rsidRDefault="00100E8A" w:rsidP="002E1548">
            <w:pPr>
              <w:widowControl w:val="0"/>
              <w:adjustRightInd w:val="0"/>
              <w:jc w:val="center"/>
              <w:textAlignment w:val="baseline"/>
              <w:rPr>
                <w:rFonts w:ascii="Arial" w:hAnsi="Arial" w:cs="Arial"/>
                <w:snapToGrid w:val="0"/>
                <w:sz w:val="22"/>
                <w:szCs w:val="22"/>
              </w:rPr>
            </w:pPr>
            <w:r w:rsidRPr="00DA7A85">
              <w:rPr>
                <w:rFonts w:ascii="Arial" w:hAnsi="Arial" w:cs="Arial"/>
                <w:snapToGrid w:val="0"/>
                <w:sz w:val="22"/>
                <w:szCs w:val="22"/>
              </w:rPr>
              <w:t>4</w:t>
            </w:r>
          </w:p>
        </w:tc>
        <w:tc>
          <w:tcPr>
            <w:tcW w:w="2977" w:type="dxa"/>
            <w:noWrap/>
            <w:vAlign w:val="center"/>
          </w:tcPr>
          <w:p w14:paraId="24B88091" w14:textId="746A5FE1" w:rsidR="00100E8A" w:rsidRPr="00DA7A85" w:rsidRDefault="00100E8A" w:rsidP="002E1548">
            <w:pPr>
              <w:widowControl w:val="0"/>
              <w:shd w:val="clear" w:color="auto" w:fill="FFFFFF"/>
              <w:tabs>
                <w:tab w:val="left" w:pos="2945"/>
              </w:tabs>
              <w:adjustRightInd w:val="0"/>
              <w:ind w:right="-30"/>
              <w:textAlignment w:val="baseline"/>
              <w:rPr>
                <w:rFonts w:ascii="Arial" w:hAnsi="Arial" w:cs="Arial"/>
                <w:sz w:val="22"/>
                <w:szCs w:val="22"/>
              </w:rPr>
            </w:pPr>
            <w:r w:rsidRPr="00DA7A85">
              <w:rPr>
                <w:rFonts w:ascii="Arial" w:hAnsi="Arial" w:cs="Arial"/>
                <w:sz w:val="22"/>
                <w:szCs w:val="22"/>
              </w:rPr>
              <w:t>Odpad powstawać będzie z procesu chłodzenia obrabianych detali.</w:t>
            </w:r>
          </w:p>
        </w:tc>
        <w:tc>
          <w:tcPr>
            <w:tcW w:w="2409" w:type="dxa"/>
            <w:vAlign w:val="center"/>
          </w:tcPr>
          <w:p w14:paraId="55290C6C"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ciekły</w:t>
            </w:r>
          </w:p>
          <w:p w14:paraId="22CE6B98" w14:textId="77777777" w:rsidR="00100E8A" w:rsidRPr="00DA7A85" w:rsidRDefault="00100E8A" w:rsidP="002E1548">
            <w:pPr>
              <w:widowControl w:val="0"/>
              <w:adjustRightInd w:val="0"/>
              <w:textAlignment w:val="baseline"/>
              <w:rPr>
                <w:rFonts w:ascii="Arial" w:hAnsi="Arial" w:cs="Arial"/>
                <w:snapToGrid w:val="0"/>
                <w:sz w:val="22"/>
                <w:szCs w:val="22"/>
              </w:rPr>
            </w:pPr>
            <w:r w:rsidRPr="00DA7A85">
              <w:rPr>
                <w:rFonts w:ascii="Arial" w:hAnsi="Arial" w:cs="Arial"/>
                <w:snapToGrid w:val="0"/>
                <w:sz w:val="22"/>
                <w:szCs w:val="22"/>
              </w:rPr>
              <w:t xml:space="preserve">Skład: woda, zawiesina grafitu (2%), lekkie frakcje </w:t>
            </w:r>
            <w:r w:rsidRPr="00DA7A85">
              <w:rPr>
                <w:rFonts w:ascii="Arial" w:hAnsi="Arial" w:cs="Arial"/>
                <w:snapToGrid w:val="0"/>
                <w:sz w:val="22"/>
                <w:szCs w:val="22"/>
              </w:rPr>
              <w:lastRenderedPageBreak/>
              <w:t>węglowodorowe</w:t>
            </w:r>
          </w:p>
          <w:p w14:paraId="64027052"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4C9BEC47"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p w14:paraId="14C44E9D" w14:textId="77777777" w:rsidR="00100E8A" w:rsidRPr="00DA7A85" w:rsidRDefault="00100E8A" w:rsidP="002E1548">
            <w:pPr>
              <w:widowControl w:val="0"/>
              <w:shd w:val="clear" w:color="auto" w:fill="FFFFFF"/>
              <w:tabs>
                <w:tab w:val="left" w:pos="2945"/>
              </w:tabs>
              <w:adjustRightInd w:val="0"/>
              <w:ind w:right="-3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056FF3D1" w14:textId="77777777" w:rsidTr="002E1548">
        <w:trPr>
          <w:trHeight w:val="119"/>
        </w:trPr>
        <w:tc>
          <w:tcPr>
            <w:tcW w:w="568" w:type="dxa"/>
            <w:noWrap/>
            <w:vAlign w:val="center"/>
          </w:tcPr>
          <w:p w14:paraId="4954387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2</w:t>
            </w:r>
            <w:r>
              <w:rPr>
                <w:rFonts w:ascii="Arial" w:hAnsi="Arial" w:cs="Arial"/>
                <w:sz w:val="22"/>
                <w:szCs w:val="22"/>
              </w:rPr>
              <w:t>3</w:t>
            </w:r>
            <w:r w:rsidRPr="00DA7A85">
              <w:rPr>
                <w:rFonts w:ascii="Arial" w:hAnsi="Arial" w:cs="Arial"/>
                <w:sz w:val="22"/>
                <w:szCs w:val="22"/>
              </w:rPr>
              <w:t>.</w:t>
            </w:r>
          </w:p>
        </w:tc>
        <w:tc>
          <w:tcPr>
            <w:tcW w:w="1134" w:type="dxa"/>
            <w:noWrap/>
            <w:vAlign w:val="center"/>
          </w:tcPr>
          <w:p w14:paraId="3F06A48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 01 10*</w:t>
            </w:r>
          </w:p>
        </w:tc>
        <w:tc>
          <w:tcPr>
            <w:tcW w:w="2552" w:type="dxa"/>
            <w:noWrap/>
            <w:vAlign w:val="center"/>
          </w:tcPr>
          <w:p w14:paraId="7CE3194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Mineralne oleje hydrauliczne niezawierające związków chlorowcoorganicznych</w:t>
            </w:r>
          </w:p>
        </w:tc>
        <w:tc>
          <w:tcPr>
            <w:tcW w:w="992" w:type="dxa"/>
            <w:noWrap/>
            <w:vAlign w:val="center"/>
          </w:tcPr>
          <w:p w14:paraId="2F4D75C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0,5</w:t>
            </w:r>
          </w:p>
        </w:tc>
        <w:tc>
          <w:tcPr>
            <w:tcW w:w="2977" w:type="dxa"/>
            <w:noWrap/>
            <w:vAlign w:val="center"/>
          </w:tcPr>
          <w:p w14:paraId="49AC7477" w14:textId="55B055D8"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podczas wymiany przepracowanych olejów w układach hydraulicznych eksploatowanych maszyn i urządzeń w zakładzie. </w:t>
            </w:r>
          </w:p>
        </w:tc>
        <w:tc>
          <w:tcPr>
            <w:tcW w:w="2409" w:type="dxa"/>
            <w:vAlign w:val="center"/>
          </w:tcPr>
          <w:p w14:paraId="77FCC7E7"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ciekły</w:t>
            </w:r>
          </w:p>
          <w:p w14:paraId="378DDE7B" w14:textId="32B99421"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mieszanina węglowodorów o długich łańcuchach węglowych</w:t>
            </w:r>
          </w:p>
          <w:p w14:paraId="589CEE5F"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17719C9D"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p w14:paraId="7C91EE4D"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198D6985" w14:textId="77777777" w:rsidTr="002E1548">
        <w:trPr>
          <w:trHeight w:val="137"/>
        </w:trPr>
        <w:tc>
          <w:tcPr>
            <w:tcW w:w="568" w:type="dxa"/>
            <w:noWrap/>
            <w:vAlign w:val="center"/>
          </w:tcPr>
          <w:p w14:paraId="32E9458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w:t>
            </w:r>
            <w:r>
              <w:rPr>
                <w:rFonts w:ascii="Arial" w:hAnsi="Arial" w:cs="Arial"/>
                <w:sz w:val="22"/>
                <w:szCs w:val="22"/>
              </w:rPr>
              <w:t>4</w:t>
            </w:r>
            <w:r w:rsidRPr="00DA7A85">
              <w:rPr>
                <w:rFonts w:ascii="Arial" w:hAnsi="Arial" w:cs="Arial"/>
                <w:sz w:val="22"/>
                <w:szCs w:val="22"/>
              </w:rPr>
              <w:t>.</w:t>
            </w:r>
          </w:p>
        </w:tc>
        <w:tc>
          <w:tcPr>
            <w:tcW w:w="1134" w:type="dxa"/>
            <w:noWrap/>
            <w:vAlign w:val="center"/>
          </w:tcPr>
          <w:p w14:paraId="3A1C68F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 02 05*</w:t>
            </w:r>
          </w:p>
        </w:tc>
        <w:tc>
          <w:tcPr>
            <w:tcW w:w="2552" w:type="dxa"/>
            <w:noWrap/>
            <w:vAlign w:val="center"/>
          </w:tcPr>
          <w:p w14:paraId="6EF486CD" w14:textId="0ECCF218"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Mineralne oleje silnikowe, przekładniowe i smarowe niezawierające związków chlorowcoorganicznych</w:t>
            </w:r>
          </w:p>
        </w:tc>
        <w:tc>
          <w:tcPr>
            <w:tcW w:w="992" w:type="dxa"/>
            <w:noWrap/>
            <w:vAlign w:val="center"/>
          </w:tcPr>
          <w:p w14:paraId="35E45EF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0,8</w:t>
            </w:r>
          </w:p>
        </w:tc>
        <w:tc>
          <w:tcPr>
            <w:tcW w:w="2977" w:type="dxa"/>
            <w:noWrap/>
            <w:vAlign w:val="center"/>
          </w:tcPr>
          <w:p w14:paraId="151BB9D8" w14:textId="128837AF"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wymiany oleju w eksploatowanych maszynach i urządzeniach.</w:t>
            </w:r>
          </w:p>
        </w:tc>
        <w:tc>
          <w:tcPr>
            <w:tcW w:w="2409" w:type="dxa"/>
            <w:vAlign w:val="center"/>
          </w:tcPr>
          <w:p w14:paraId="63B548F7"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ciekły</w:t>
            </w:r>
          </w:p>
          <w:p w14:paraId="3CBD2018" w14:textId="68DA1C9A"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mieszanina węglowodorów o długich łańcuchach węglowych</w:t>
            </w:r>
          </w:p>
          <w:p w14:paraId="3E8515EE"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12A723CE"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H3-B łatwopalne</w:t>
            </w:r>
          </w:p>
          <w:p w14:paraId="31154F3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034DC437" w14:textId="77777777" w:rsidTr="002E1548">
        <w:trPr>
          <w:trHeight w:val="170"/>
        </w:trPr>
        <w:tc>
          <w:tcPr>
            <w:tcW w:w="568" w:type="dxa"/>
            <w:noWrap/>
            <w:vAlign w:val="center"/>
          </w:tcPr>
          <w:p w14:paraId="6115DA0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w:t>
            </w:r>
            <w:r>
              <w:rPr>
                <w:rFonts w:ascii="Arial" w:hAnsi="Arial" w:cs="Arial"/>
                <w:sz w:val="22"/>
                <w:szCs w:val="22"/>
              </w:rPr>
              <w:t>5</w:t>
            </w:r>
            <w:r w:rsidRPr="00DA7A85">
              <w:rPr>
                <w:rFonts w:ascii="Arial" w:hAnsi="Arial" w:cs="Arial"/>
                <w:sz w:val="22"/>
                <w:szCs w:val="22"/>
              </w:rPr>
              <w:t>.</w:t>
            </w:r>
          </w:p>
        </w:tc>
        <w:tc>
          <w:tcPr>
            <w:tcW w:w="1134" w:type="dxa"/>
            <w:noWrap/>
            <w:vAlign w:val="center"/>
          </w:tcPr>
          <w:p w14:paraId="1E5AEA2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10*</w:t>
            </w:r>
          </w:p>
        </w:tc>
        <w:tc>
          <w:tcPr>
            <w:tcW w:w="2552" w:type="dxa"/>
            <w:noWrap/>
            <w:vAlign w:val="center"/>
          </w:tcPr>
          <w:p w14:paraId="20D6CF2A" w14:textId="67703B10" w:rsidR="00100E8A" w:rsidRPr="00DA7A85" w:rsidRDefault="00100E8A" w:rsidP="002E1548">
            <w:pPr>
              <w:rPr>
                <w:rFonts w:ascii="Arial" w:hAnsi="Arial" w:cs="Arial"/>
                <w:sz w:val="22"/>
                <w:szCs w:val="22"/>
              </w:rPr>
            </w:pPr>
            <w:r w:rsidRPr="00DA7A85">
              <w:rPr>
                <w:rFonts w:ascii="Arial" w:hAnsi="Arial" w:cs="Arial"/>
                <w:sz w:val="22"/>
                <w:szCs w:val="22"/>
              </w:rPr>
              <w:t>Opakowania zawierające pozostałości substancji niebezpiecznych lub nimi zanieczyszczone (np. środkami ochrony roślin I i II klasy toksyczności – bardzo toksyczne i toksyczne)</w:t>
            </w:r>
          </w:p>
        </w:tc>
        <w:tc>
          <w:tcPr>
            <w:tcW w:w="992" w:type="dxa"/>
            <w:noWrap/>
            <w:vAlign w:val="center"/>
          </w:tcPr>
          <w:p w14:paraId="6BD639A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w:t>
            </w:r>
          </w:p>
        </w:tc>
        <w:tc>
          <w:tcPr>
            <w:tcW w:w="2977" w:type="dxa"/>
            <w:noWrap/>
            <w:vAlign w:val="center"/>
          </w:tcPr>
          <w:p w14:paraId="146F7D43" w14:textId="5796C56E"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prac remontowych i konserwacyjnych prowadzonych na terenie zakładu.</w:t>
            </w:r>
          </w:p>
        </w:tc>
        <w:tc>
          <w:tcPr>
            <w:tcW w:w="2409" w:type="dxa"/>
            <w:vAlign w:val="center"/>
          </w:tcPr>
          <w:p w14:paraId="14253DE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 Skład: celuloza, drewno, metale, PP, PE, zanieczyszczone mieszaninami węglowodorowymi, wielopierścieniowymi węglowodorami aromatycznymi, substancjami żrącymi</w:t>
            </w:r>
          </w:p>
          <w:p w14:paraId="73C449C3"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4C4EBA4C"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H5 szkodliwe</w:t>
            </w:r>
          </w:p>
        </w:tc>
      </w:tr>
      <w:tr w:rsidR="00100E8A" w:rsidRPr="00DA7A85" w14:paraId="6EBC2C5D" w14:textId="77777777" w:rsidTr="002E1548">
        <w:trPr>
          <w:trHeight w:val="170"/>
        </w:trPr>
        <w:tc>
          <w:tcPr>
            <w:tcW w:w="568" w:type="dxa"/>
            <w:noWrap/>
            <w:vAlign w:val="center"/>
          </w:tcPr>
          <w:p w14:paraId="596D13D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w:t>
            </w:r>
            <w:r>
              <w:rPr>
                <w:rFonts w:ascii="Arial" w:hAnsi="Arial" w:cs="Arial"/>
                <w:sz w:val="22"/>
                <w:szCs w:val="22"/>
              </w:rPr>
              <w:t>6</w:t>
            </w:r>
            <w:r w:rsidRPr="00DA7A85">
              <w:rPr>
                <w:rFonts w:ascii="Arial" w:hAnsi="Arial" w:cs="Arial"/>
                <w:sz w:val="22"/>
                <w:szCs w:val="22"/>
              </w:rPr>
              <w:t>.</w:t>
            </w:r>
          </w:p>
        </w:tc>
        <w:tc>
          <w:tcPr>
            <w:tcW w:w="1134" w:type="dxa"/>
            <w:noWrap/>
            <w:vAlign w:val="center"/>
          </w:tcPr>
          <w:p w14:paraId="489F499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02 02*</w:t>
            </w:r>
          </w:p>
        </w:tc>
        <w:tc>
          <w:tcPr>
            <w:tcW w:w="2552" w:type="dxa"/>
            <w:noWrap/>
            <w:vAlign w:val="center"/>
          </w:tcPr>
          <w:p w14:paraId="21D63970" w14:textId="320FBD3F"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992" w:type="dxa"/>
            <w:noWrap/>
            <w:vAlign w:val="center"/>
          </w:tcPr>
          <w:p w14:paraId="3266378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0,4</w:t>
            </w:r>
          </w:p>
        </w:tc>
        <w:tc>
          <w:tcPr>
            <w:tcW w:w="2977" w:type="dxa"/>
            <w:noWrap/>
            <w:vAlign w:val="center"/>
          </w:tcPr>
          <w:p w14:paraId="166D3EF1" w14:textId="5F4BB7C1"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bieżącej obsługi, konserwacji i remontów maszyn i urządzeń eksploatowanych w zakładzie oraz jako zaolejony sorbent z likwidacji rozlewisk olejowych.</w:t>
            </w:r>
          </w:p>
        </w:tc>
        <w:tc>
          <w:tcPr>
            <w:tcW w:w="2409" w:type="dxa"/>
            <w:vAlign w:val="center"/>
          </w:tcPr>
          <w:p w14:paraId="7814518E"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t>Stan skupienia stały Skład: tkaniny</w:t>
            </w:r>
          </w:p>
          <w:p w14:paraId="3E89A2A8"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t>bawełniane (włókna celulozowe), trociny, sorbenty, zanieczyszczenia olejowe</w:t>
            </w:r>
          </w:p>
          <w:p w14:paraId="4131DA6D"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309567CF" w14:textId="77777777" w:rsidR="00100E8A" w:rsidRPr="00DA7A85" w:rsidRDefault="00100E8A" w:rsidP="002E1548">
            <w:pPr>
              <w:widowControl w:val="0"/>
              <w:autoSpaceDE w:val="0"/>
              <w:autoSpaceDN w:val="0"/>
              <w:adjustRightInd w:val="0"/>
              <w:textAlignment w:val="baseline"/>
              <w:rPr>
                <w:rFonts w:ascii="Arial" w:hAnsi="Arial" w:cs="Arial"/>
                <w:sz w:val="22"/>
                <w:szCs w:val="22"/>
              </w:rPr>
            </w:pPr>
            <w:r w:rsidRPr="00DA7A85">
              <w:rPr>
                <w:rFonts w:ascii="Arial" w:hAnsi="Arial" w:cs="Arial"/>
                <w:sz w:val="22"/>
                <w:szCs w:val="22"/>
              </w:rPr>
              <w:t>H3-B łatwopalne</w:t>
            </w:r>
          </w:p>
        </w:tc>
      </w:tr>
      <w:tr w:rsidR="00100E8A" w:rsidRPr="00DA7A85" w14:paraId="73C78701" w14:textId="77777777" w:rsidTr="002E1548">
        <w:trPr>
          <w:trHeight w:val="170"/>
        </w:trPr>
        <w:tc>
          <w:tcPr>
            <w:tcW w:w="568" w:type="dxa"/>
            <w:noWrap/>
            <w:vAlign w:val="center"/>
          </w:tcPr>
          <w:p w14:paraId="43FEE68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w:t>
            </w:r>
            <w:r>
              <w:rPr>
                <w:rFonts w:ascii="Arial" w:hAnsi="Arial" w:cs="Arial"/>
                <w:sz w:val="22"/>
                <w:szCs w:val="22"/>
              </w:rPr>
              <w:t>7</w:t>
            </w:r>
            <w:r w:rsidRPr="00DA7A85">
              <w:rPr>
                <w:rFonts w:ascii="Arial" w:hAnsi="Arial" w:cs="Arial"/>
                <w:sz w:val="22"/>
                <w:szCs w:val="22"/>
              </w:rPr>
              <w:t>.</w:t>
            </w:r>
          </w:p>
        </w:tc>
        <w:tc>
          <w:tcPr>
            <w:tcW w:w="1134" w:type="dxa"/>
            <w:noWrap/>
            <w:vAlign w:val="center"/>
          </w:tcPr>
          <w:p w14:paraId="24DE442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02 13*</w:t>
            </w:r>
          </w:p>
        </w:tc>
        <w:tc>
          <w:tcPr>
            <w:tcW w:w="2552" w:type="dxa"/>
            <w:noWrap/>
            <w:vAlign w:val="center"/>
          </w:tcPr>
          <w:p w14:paraId="7DEA2D3D" w14:textId="781E2015"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urządzenia zawierające niebezpieczne elementy inne niż wymienione w 16 02 09 do 16 02 12</w:t>
            </w:r>
          </w:p>
        </w:tc>
        <w:tc>
          <w:tcPr>
            <w:tcW w:w="992" w:type="dxa"/>
            <w:noWrap/>
            <w:vAlign w:val="center"/>
          </w:tcPr>
          <w:p w14:paraId="1BD6748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0,2</w:t>
            </w:r>
          </w:p>
        </w:tc>
        <w:tc>
          <w:tcPr>
            <w:tcW w:w="2977" w:type="dxa"/>
            <w:noWrap/>
            <w:vAlign w:val="center"/>
          </w:tcPr>
          <w:p w14:paraId="0D40F9CC" w14:textId="20DBD575"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stanowić będą zużyte lampy fluorescencyjne i rtęciowe, które stosowane były do oświetlania hal produkcyjnych, magazynów, pomieszczeń socjalno – biurowych oraz monitory.</w:t>
            </w:r>
          </w:p>
        </w:tc>
        <w:tc>
          <w:tcPr>
            <w:tcW w:w="2409" w:type="dxa"/>
            <w:vAlign w:val="center"/>
          </w:tcPr>
          <w:p w14:paraId="10BBB4A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 Skład: tworzywa sztuczne, szkło, związki rtęci</w:t>
            </w:r>
          </w:p>
          <w:p w14:paraId="0C0EC862" w14:textId="77777777" w:rsidR="00100E8A" w:rsidRPr="00DA7A85" w:rsidRDefault="00100E8A" w:rsidP="002E1548">
            <w:pPr>
              <w:widowControl w:val="0"/>
              <w:adjustRightInd w:val="0"/>
              <w:ind w:right="-42"/>
              <w:textAlignment w:val="baseline"/>
              <w:rPr>
                <w:rFonts w:ascii="Arial" w:hAnsi="Arial" w:cs="Arial"/>
                <w:sz w:val="22"/>
                <w:szCs w:val="22"/>
              </w:rPr>
            </w:pPr>
            <w:r w:rsidRPr="00DA7A85">
              <w:rPr>
                <w:rFonts w:ascii="Arial" w:hAnsi="Arial" w:cs="Arial"/>
                <w:sz w:val="22"/>
                <w:szCs w:val="22"/>
              </w:rPr>
              <w:t>Symbol właściwości:</w:t>
            </w:r>
          </w:p>
          <w:p w14:paraId="2E2A1D4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H6 toksyczne</w:t>
            </w:r>
          </w:p>
          <w:p w14:paraId="20B25083"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46F84643" w14:textId="77777777" w:rsidTr="002E1548">
        <w:trPr>
          <w:trHeight w:val="170"/>
        </w:trPr>
        <w:tc>
          <w:tcPr>
            <w:tcW w:w="568" w:type="dxa"/>
            <w:noWrap/>
            <w:vAlign w:val="center"/>
          </w:tcPr>
          <w:p w14:paraId="4893344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w:t>
            </w:r>
            <w:r>
              <w:rPr>
                <w:rFonts w:ascii="Arial" w:hAnsi="Arial" w:cs="Arial"/>
                <w:sz w:val="22"/>
                <w:szCs w:val="22"/>
              </w:rPr>
              <w:t>8</w:t>
            </w:r>
            <w:r w:rsidRPr="00DA7A85">
              <w:rPr>
                <w:rFonts w:ascii="Arial" w:hAnsi="Arial" w:cs="Arial"/>
                <w:sz w:val="22"/>
                <w:szCs w:val="22"/>
              </w:rPr>
              <w:t>.</w:t>
            </w:r>
          </w:p>
        </w:tc>
        <w:tc>
          <w:tcPr>
            <w:tcW w:w="1134" w:type="dxa"/>
            <w:noWrap/>
            <w:vAlign w:val="center"/>
          </w:tcPr>
          <w:p w14:paraId="5248D4C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06*</w:t>
            </w:r>
          </w:p>
        </w:tc>
        <w:tc>
          <w:tcPr>
            <w:tcW w:w="2552" w:type="dxa"/>
            <w:noWrap/>
            <w:vAlign w:val="center"/>
          </w:tcPr>
          <w:p w14:paraId="4F1748A8" w14:textId="3D9584EE"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Chemikalia </w:t>
            </w:r>
            <w:r w:rsidRPr="00DA7A85">
              <w:rPr>
                <w:rFonts w:ascii="Arial" w:hAnsi="Arial" w:cs="Arial"/>
                <w:sz w:val="22"/>
                <w:szCs w:val="22"/>
              </w:rPr>
              <w:lastRenderedPageBreak/>
              <w:t>laboratoryjne i analityczne (np. odczynniki chemiczne) zawierające substancje niebezpieczne, w tym mieszaniny chemikaliów laboratoryjnych i analitycznych</w:t>
            </w:r>
          </w:p>
        </w:tc>
        <w:tc>
          <w:tcPr>
            <w:tcW w:w="992" w:type="dxa"/>
            <w:vMerge w:val="restart"/>
            <w:noWrap/>
            <w:vAlign w:val="center"/>
          </w:tcPr>
          <w:p w14:paraId="4B4B2C9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1</w:t>
            </w:r>
          </w:p>
        </w:tc>
        <w:tc>
          <w:tcPr>
            <w:tcW w:w="2977" w:type="dxa"/>
            <w:vMerge w:val="restart"/>
            <w:noWrap/>
            <w:vAlign w:val="center"/>
          </w:tcPr>
          <w:p w14:paraId="1DFBB691" w14:textId="2C98AC7E"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Odpady powstawać będą w </w:t>
            </w:r>
            <w:r w:rsidRPr="00DA7A85">
              <w:rPr>
                <w:rFonts w:ascii="Arial" w:hAnsi="Arial" w:cs="Arial"/>
                <w:sz w:val="22"/>
                <w:szCs w:val="22"/>
              </w:rPr>
              <w:lastRenderedPageBreak/>
              <w:t>wyniku pracy laboratorium zakładowego</w:t>
            </w:r>
          </w:p>
        </w:tc>
        <w:tc>
          <w:tcPr>
            <w:tcW w:w="2409" w:type="dxa"/>
            <w:vMerge w:val="restart"/>
            <w:vAlign w:val="center"/>
          </w:tcPr>
          <w:p w14:paraId="5C97943E" w14:textId="77777777" w:rsidR="00100E8A" w:rsidRPr="00DA7A85" w:rsidRDefault="00100E8A" w:rsidP="002E1548">
            <w:pPr>
              <w:widowControl w:val="0"/>
              <w:adjustRightInd w:val="0"/>
              <w:textAlignment w:val="baseline"/>
              <w:rPr>
                <w:rFonts w:ascii="Arial" w:hAnsi="Arial" w:cs="Arial"/>
                <w:spacing w:val="-3"/>
                <w:sz w:val="22"/>
                <w:szCs w:val="22"/>
              </w:rPr>
            </w:pPr>
            <w:r w:rsidRPr="00DA7A85">
              <w:rPr>
                <w:rFonts w:ascii="Arial" w:hAnsi="Arial" w:cs="Arial"/>
                <w:spacing w:val="-3"/>
                <w:sz w:val="22"/>
                <w:szCs w:val="22"/>
              </w:rPr>
              <w:lastRenderedPageBreak/>
              <w:t>Stan skupienia ciekły</w:t>
            </w:r>
          </w:p>
          <w:p w14:paraId="3E1EF7E0" w14:textId="41623E7A"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lastRenderedPageBreak/>
              <w:t>Skład chemiczny:octan etylu, poliester, metanol, aceton</w:t>
            </w:r>
          </w:p>
          <w:p w14:paraId="5F6E9E4C" w14:textId="77777777" w:rsidR="00C76BA6" w:rsidRDefault="00100E8A" w:rsidP="002E1548">
            <w:pPr>
              <w:widowControl w:val="0"/>
              <w:adjustRightInd w:val="0"/>
              <w:textAlignment w:val="baseline"/>
              <w:rPr>
                <w:rFonts w:ascii="Arial" w:hAnsi="Arial" w:cs="Arial"/>
                <w:sz w:val="22"/>
                <w:szCs w:val="22"/>
              </w:rPr>
            </w:pPr>
            <w:r w:rsidRPr="00DA7A85">
              <w:rPr>
                <w:rFonts w:ascii="Arial" w:hAnsi="Arial" w:cs="Arial"/>
                <w:spacing w:val="-3"/>
                <w:sz w:val="22"/>
                <w:szCs w:val="22"/>
              </w:rPr>
              <w:t>Symbol właściwości:</w:t>
            </w:r>
            <w:r w:rsidR="00C76BA6">
              <w:rPr>
                <w:rFonts w:ascii="Arial" w:hAnsi="Arial" w:cs="Arial"/>
                <w:spacing w:val="-3"/>
                <w:sz w:val="22"/>
                <w:szCs w:val="22"/>
              </w:rPr>
              <w:t xml:space="preserve"> </w:t>
            </w:r>
            <w:r w:rsidRPr="00DA7A85">
              <w:rPr>
                <w:rFonts w:ascii="Arial" w:hAnsi="Arial" w:cs="Arial"/>
                <w:sz w:val="22"/>
                <w:szCs w:val="22"/>
              </w:rPr>
              <w:t>H6 toksyczne</w:t>
            </w:r>
          </w:p>
          <w:p w14:paraId="45180EB0" w14:textId="71E7A9EB"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H14 ekotoksyczne</w:t>
            </w:r>
          </w:p>
        </w:tc>
      </w:tr>
      <w:tr w:rsidR="00100E8A" w:rsidRPr="00DA7A85" w14:paraId="52A6587F" w14:textId="77777777" w:rsidTr="002E1548">
        <w:trPr>
          <w:trHeight w:val="170"/>
        </w:trPr>
        <w:tc>
          <w:tcPr>
            <w:tcW w:w="568" w:type="dxa"/>
            <w:noWrap/>
            <w:vAlign w:val="center"/>
          </w:tcPr>
          <w:p w14:paraId="3DAC476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2</w:t>
            </w:r>
            <w:r>
              <w:rPr>
                <w:rFonts w:ascii="Arial" w:hAnsi="Arial" w:cs="Arial"/>
                <w:sz w:val="22"/>
                <w:szCs w:val="22"/>
              </w:rPr>
              <w:t>9</w:t>
            </w:r>
            <w:r w:rsidRPr="00DA7A85">
              <w:rPr>
                <w:rFonts w:ascii="Arial" w:hAnsi="Arial" w:cs="Arial"/>
                <w:sz w:val="22"/>
                <w:szCs w:val="22"/>
              </w:rPr>
              <w:t>.</w:t>
            </w:r>
          </w:p>
        </w:tc>
        <w:tc>
          <w:tcPr>
            <w:tcW w:w="1134" w:type="dxa"/>
            <w:noWrap/>
            <w:vAlign w:val="center"/>
          </w:tcPr>
          <w:p w14:paraId="153B930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07*</w:t>
            </w:r>
          </w:p>
        </w:tc>
        <w:tc>
          <w:tcPr>
            <w:tcW w:w="2552" w:type="dxa"/>
            <w:noWrap/>
            <w:vAlign w:val="center"/>
          </w:tcPr>
          <w:p w14:paraId="298378BD"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nieorganiczne chemikalia zawierające substancje niebezpieczne (np. przeterminowane odczynniki chemiczne)</w:t>
            </w:r>
          </w:p>
        </w:tc>
        <w:tc>
          <w:tcPr>
            <w:tcW w:w="992" w:type="dxa"/>
            <w:vMerge/>
            <w:noWrap/>
            <w:vAlign w:val="center"/>
          </w:tcPr>
          <w:p w14:paraId="33BBA94D" w14:textId="77777777" w:rsidR="00100E8A" w:rsidRPr="00DA7A85" w:rsidRDefault="00100E8A" w:rsidP="002E1548">
            <w:pPr>
              <w:widowControl w:val="0"/>
              <w:adjustRightInd w:val="0"/>
              <w:jc w:val="center"/>
              <w:textAlignment w:val="baseline"/>
              <w:rPr>
                <w:rFonts w:ascii="Arial" w:hAnsi="Arial" w:cs="Arial"/>
                <w:sz w:val="22"/>
                <w:szCs w:val="22"/>
              </w:rPr>
            </w:pPr>
          </w:p>
        </w:tc>
        <w:tc>
          <w:tcPr>
            <w:tcW w:w="2977" w:type="dxa"/>
            <w:vMerge/>
            <w:noWrap/>
            <w:vAlign w:val="center"/>
          </w:tcPr>
          <w:p w14:paraId="415AC31E" w14:textId="77777777" w:rsidR="00100E8A" w:rsidRPr="00DA7A85" w:rsidRDefault="00100E8A" w:rsidP="002E1548">
            <w:pPr>
              <w:widowControl w:val="0"/>
              <w:adjustRightInd w:val="0"/>
              <w:textAlignment w:val="baseline"/>
              <w:rPr>
                <w:rFonts w:ascii="Arial" w:hAnsi="Arial" w:cs="Arial"/>
                <w:sz w:val="22"/>
                <w:szCs w:val="22"/>
              </w:rPr>
            </w:pPr>
          </w:p>
        </w:tc>
        <w:tc>
          <w:tcPr>
            <w:tcW w:w="2409" w:type="dxa"/>
            <w:vMerge/>
            <w:vAlign w:val="center"/>
          </w:tcPr>
          <w:p w14:paraId="51FC2F10" w14:textId="77777777" w:rsidR="00100E8A" w:rsidRPr="00DA7A85" w:rsidRDefault="00100E8A" w:rsidP="002E1548">
            <w:pPr>
              <w:widowControl w:val="0"/>
              <w:adjustRightInd w:val="0"/>
              <w:textAlignment w:val="baseline"/>
              <w:rPr>
                <w:rFonts w:ascii="Arial" w:hAnsi="Arial" w:cs="Arial"/>
                <w:spacing w:val="-3"/>
                <w:sz w:val="22"/>
                <w:szCs w:val="22"/>
              </w:rPr>
            </w:pPr>
          </w:p>
        </w:tc>
      </w:tr>
      <w:tr w:rsidR="00100E8A" w:rsidRPr="00DA7A85" w14:paraId="665D2E1B" w14:textId="77777777" w:rsidTr="002E1548">
        <w:trPr>
          <w:trHeight w:val="170"/>
        </w:trPr>
        <w:tc>
          <w:tcPr>
            <w:tcW w:w="568" w:type="dxa"/>
            <w:noWrap/>
            <w:vAlign w:val="center"/>
          </w:tcPr>
          <w:p w14:paraId="529DD840"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30</w:t>
            </w:r>
            <w:r w:rsidRPr="00DA7A85">
              <w:rPr>
                <w:rFonts w:ascii="Arial" w:hAnsi="Arial" w:cs="Arial"/>
                <w:sz w:val="22"/>
                <w:szCs w:val="22"/>
              </w:rPr>
              <w:t>.</w:t>
            </w:r>
          </w:p>
        </w:tc>
        <w:tc>
          <w:tcPr>
            <w:tcW w:w="1134" w:type="dxa"/>
            <w:noWrap/>
            <w:vAlign w:val="center"/>
          </w:tcPr>
          <w:p w14:paraId="0C7E007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08*</w:t>
            </w:r>
          </w:p>
        </w:tc>
        <w:tc>
          <w:tcPr>
            <w:tcW w:w="2552" w:type="dxa"/>
            <w:noWrap/>
            <w:vAlign w:val="center"/>
          </w:tcPr>
          <w:p w14:paraId="58E4C0AD"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organiczne chemikalia zawierające substancje niebezpieczne (np. przeterminowane odczynniki chemiczne)</w:t>
            </w:r>
          </w:p>
        </w:tc>
        <w:tc>
          <w:tcPr>
            <w:tcW w:w="992" w:type="dxa"/>
            <w:vMerge/>
            <w:noWrap/>
            <w:vAlign w:val="center"/>
          </w:tcPr>
          <w:p w14:paraId="5AC098D1" w14:textId="77777777" w:rsidR="00100E8A" w:rsidRPr="00DA7A85" w:rsidRDefault="00100E8A" w:rsidP="002E1548">
            <w:pPr>
              <w:widowControl w:val="0"/>
              <w:adjustRightInd w:val="0"/>
              <w:jc w:val="center"/>
              <w:textAlignment w:val="baseline"/>
              <w:rPr>
                <w:rFonts w:ascii="Arial" w:hAnsi="Arial" w:cs="Arial"/>
                <w:sz w:val="22"/>
                <w:szCs w:val="22"/>
              </w:rPr>
            </w:pPr>
          </w:p>
        </w:tc>
        <w:tc>
          <w:tcPr>
            <w:tcW w:w="2977" w:type="dxa"/>
            <w:vMerge/>
            <w:noWrap/>
            <w:vAlign w:val="center"/>
          </w:tcPr>
          <w:p w14:paraId="29B38050" w14:textId="77777777" w:rsidR="00100E8A" w:rsidRPr="00DA7A85" w:rsidRDefault="00100E8A" w:rsidP="002E1548">
            <w:pPr>
              <w:widowControl w:val="0"/>
              <w:adjustRightInd w:val="0"/>
              <w:textAlignment w:val="baseline"/>
              <w:rPr>
                <w:rFonts w:ascii="Arial" w:hAnsi="Arial" w:cs="Arial"/>
                <w:sz w:val="22"/>
                <w:szCs w:val="22"/>
              </w:rPr>
            </w:pPr>
          </w:p>
        </w:tc>
        <w:tc>
          <w:tcPr>
            <w:tcW w:w="2409" w:type="dxa"/>
            <w:vMerge/>
            <w:vAlign w:val="center"/>
          </w:tcPr>
          <w:p w14:paraId="664E569A" w14:textId="77777777" w:rsidR="00100E8A" w:rsidRPr="00DA7A85" w:rsidRDefault="00100E8A" w:rsidP="002E1548">
            <w:pPr>
              <w:widowControl w:val="0"/>
              <w:adjustRightInd w:val="0"/>
              <w:textAlignment w:val="baseline"/>
              <w:rPr>
                <w:rFonts w:ascii="Arial" w:hAnsi="Arial" w:cs="Arial"/>
                <w:spacing w:val="-3"/>
                <w:sz w:val="22"/>
                <w:szCs w:val="22"/>
              </w:rPr>
            </w:pPr>
          </w:p>
        </w:tc>
      </w:tr>
    </w:tbl>
    <w:p w14:paraId="70CD254C" w14:textId="77777777" w:rsidR="00100E8A" w:rsidRPr="00DA7A85" w:rsidRDefault="00100E8A" w:rsidP="00C76BA6">
      <w:pPr>
        <w:widowControl w:val="0"/>
        <w:adjustRightInd w:val="0"/>
        <w:spacing w:before="240" w:after="240"/>
        <w:jc w:val="both"/>
        <w:textAlignment w:val="baseline"/>
        <w:rPr>
          <w:rFonts w:ascii="Arial" w:hAnsi="Arial" w:cs="Arial"/>
          <w:b/>
        </w:rPr>
      </w:pPr>
      <w:r w:rsidRPr="00DA7A85">
        <w:rPr>
          <w:rFonts w:ascii="Arial" w:hAnsi="Arial" w:cs="Arial"/>
          <w:b/>
        </w:rPr>
        <w:t xml:space="preserve">II.3.2. </w:t>
      </w:r>
      <w:r w:rsidRPr="00DA7A85">
        <w:rPr>
          <w:rFonts w:ascii="Arial" w:hAnsi="Arial" w:cs="Arial"/>
        </w:rPr>
        <w:t>Odpady inne niż niebezpieczne.</w:t>
      </w:r>
    </w:p>
    <w:p w14:paraId="091CD4D1" w14:textId="77777777" w:rsidR="00100E8A" w:rsidRPr="00DA7A85" w:rsidRDefault="00100E8A" w:rsidP="00100E8A">
      <w:pPr>
        <w:widowControl w:val="0"/>
        <w:adjustRightInd w:val="0"/>
        <w:jc w:val="both"/>
        <w:textAlignment w:val="baseline"/>
        <w:rPr>
          <w:rFonts w:ascii="Arial" w:hAnsi="Arial" w:cs="Arial"/>
          <w:b/>
        </w:rPr>
      </w:pPr>
      <w:r w:rsidRPr="00DA7A85">
        <w:rPr>
          <w:rFonts w:ascii="Arial" w:hAnsi="Arial" w:cs="Arial"/>
          <w:b/>
        </w:rPr>
        <w:t>TABELA 5</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Dopuszczalne rodzaje i ilości oraz podstawowy skład chemiczny i właściwości wytwarzanych odpadów. Odpady inne niż niebezpieczne"/>
      </w:tblPr>
      <w:tblGrid>
        <w:gridCol w:w="568"/>
        <w:gridCol w:w="1134"/>
        <w:gridCol w:w="2552"/>
        <w:gridCol w:w="992"/>
        <w:gridCol w:w="2977"/>
        <w:gridCol w:w="2409"/>
      </w:tblGrid>
      <w:tr w:rsidR="00100E8A" w:rsidRPr="00DA7A85" w14:paraId="2D6C711B" w14:textId="77777777" w:rsidTr="00AD6D69">
        <w:trPr>
          <w:trHeight w:val="860"/>
          <w:tblHeader/>
        </w:trPr>
        <w:tc>
          <w:tcPr>
            <w:tcW w:w="568" w:type="dxa"/>
            <w:noWrap/>
            <w:vAlign w:val="center"/>
          </w:tcPr>
          <w:p w14:paraId="321D014F" w14:textId="77777777" w:rsidR="00100E8A" w:rsidRPr="00DA7A85" w:rsidRDefault="00100E8A" w:rsidP="002E1548">
            <w:pPr>
              <w:widowControl w:val="0"/>
              <w:adjustRightInd w:val="0"/>
              <w:jc w:val="center"/>
              <w:textAlignment w:val="baseline"/>
              <w:rPr>
                <w:rFonts w:ascii="Arial" w:hAnsi="Arial" w:cs="Arial"/>
                <w:b/>
                <w:sz w:val="22"/>
                <w:szCs w:val="22"/>
              </w:rPr>
            </w:pPr>
            <w:r w:rsidRPr="00DA7A85">
              <w:rPr>
                <w:rFonts w:ascii="Arial" w:hAnsi="Arial" w:cs="Arial"/>
                <w:b/>
                <w:sz w:val="22"/>
                <w:szCs w:val="22"/>
              </w:rPr>
              <w:t>Lp.</w:t>
            </w:r>
          </w:p>
        </w:tc>
        <w:tc>
          <w:tcPr>
            <w:tcW w:w="1134" w:type="dxa"/>
            <w:noWrap/>
            <w:vAlign w:val="center"/>
          </w:tcPr>
          <w:p w14:paraId="1DC8140F" w14:textId="77777777" w:rsidR="00100E8A" w:rsidRPr="00DA7A85" w:rsidRDefault="00100E8A" w:rsidP="002E1548">
            <w:pPr>
              <w:widowControl w:val="0"/>
              <w:adjustRightInd w:val="0"/>
              <w:jc w:val="center"/>
              <w:textAlignment w:val="baseline"/>
              <w:rPr>
                <w:rFonts w:ascii="Arial" w:hAnsi="Arial" w:cs="Arial"/>
                <w:b/>
                <w:bCs/>
                <w:snapToGrid w:val="0"/>
                <w:sz w:val="22"/>
                <w:szCs w:val="22"/>
              </w:rPr>
            </w:pPr>
            <w:r w:rsidRPr="00DA7A85">
              <w:rPr>
                <w:rFonts w:ascii="Arial" w:hAnsi="Arial" w:cs="Arial"/>
                <w:b/>
                <w:bCs/>
                <w:snapToGrid w:val="0"/>
                <w:sz w:val="22"/>
                <w:szCs w:val="22"/>
              </w:rPr>
              <w:t>Kod</w:t>
            </w:r>
          </w:p>
          <w:p w14:paraId="1FB64D8E" w14:textId="77777777"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bCs/>
                <w:sz w:val="22"/>
                <w:szCs w:val="22"/>
              </w:rPr>
              <w:t>odpadu</w:t>
            </w:r>
          </w:p>
        </w:tc>
        <w:tc>
          <w:tcPr>
            <w:tcW w:w="2552" w:type="dxa"/>
            <w:noWrap/>
            <w:vAlign w:val="center"/>
          </w:tcPr>
          <w:p w14:paraId="2FCA0CB7" w14:textId="77777777" w:rsidR="00100E8A" w:rsidRPr="00DA7A85" w:rsidRDefault="00100E8A" w:rsidP="002E1548">
            <w:pPr>
              <w:widowControl w:val="0"/>
              <w:adjustRightInd w:val="0"/>
              <w:jc w:val="center"/>
              <w:textAlignment w:val="baseline"/>
              <w:rPr>
                <w:rFonts w:ascii="Arial" w:hAnsi="Arial" w:cs="Arial"/>
                <w:b/>
                <w:bCs/>
                <w:snapToGrid w:val="0"/>
                <w:sz w:val="22"/>
                <w:szCs w:val="22"/>
              </w:rPr>
            </w:pPr>
            <w:r w:rsidRPr="00DA7A85">
              <w:rPr>
                <w:rFonts w:ascii="Arial" w:hAnsi="Arial" w:cs="Arial"/>
                <w:b/>
                <w:bCs/>
                <w:snapToGrid w:val="0"/>
                <w:sz w:val="22"/>
                <w:szCs w:val="22"/>
              </w:rPr>
              <w:t>Rodzaj odpadu innego</w:t>
            </w:r>
          </w:p>
          <w:p w14:paraId="755690EF" w14:textId="77777777"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bCs/>
                <w:sz w:val="22"/>
                <w:szCs w:val="22"/>
              </w:rPr>
              <w:t>niż niebezpieczny</w:t>
            </w:r>
          </w:p>
        </w:tc>
        <w:tc>
          <w:tcPr>
            <w:tcW w:w="992" w:type="dxa"/>
            <w:noWrap/>
            <w:vAlign w:val="center"/>
          </w:tcPr>
          <w:p w14:paraId="15031378" w14:textId="77777777" w:rsidR="00100E8A" w:rsidRPr="00DA7A85" w:rsidRDefault="00100E8A" w:rsidP="002E1548">
            <w:pPr>
              <w:widowControl w:val="0"/>
              <w:adjustRightInd w:val="0"/>
              <w:ind w:left="-10" w:right="-70"/>
              <w:jc w:val="center"/>
              <w:textAlignment w:val="baseline"/>
              <w:rPr>
                <w:rFonts w:ascii="Arial" w:hAnsi="Arial" w:cs="Arial"/>
                <w:b/>
                <w:snapToGrid w:val="0"/>
                <w:sz w:val="22"/>
                <w:szCs w:val="22"/>
              </w:rPr>
            </w:pPr>
            <w:r w:rsidRPr="00DA7A85">
              <w:rPr>
                <w:rFonts w:ascii="Arial" w:hAnsi="Arial" w:cs="Arial"/>
                <w:b/>
                <w:snapToGrid w:val="0"/>
                <w:sz w:val="22"/>
                <w:szCs w:val="22"/>
              </w:rPr>
              <w:t>Ilość odpadu</w:t>
            </w:r>
          </w:p>
          <w:p w14:paraId="320E92C6" w14:textId="77777777" w:rsidR="00100E8A" w:rsidRPr="00DA7A85" w:rsidRDefault="00100E8A" w:rsidP="002E1548">
            <w:pPr>
              <w:widowControl w:val="0"/>
              <w:adjustRightInd w:val="0"/>
              <w:ind w:left="-10" w:right="-70"/>
              <w:jc w:val="center"/>
              <w:textAlignment w:val="baseline"/>
              <w:rPr>
                <w:rFonts w:ascii="Arial" w:hAnsi="Arial" w:cs="Arial"/>
                <w:b/>
                <w:sz w:val="22"/>
                <w:szCs w:val="22"/>
              </w:rPr>
            </w:pPr>
            <w:r w:rsidRPr="00DA7A85">
              <w:rPr>
                <w:rFonts w:ascii="Arial" w:hAnsi="Arial" w:cs="Arial"/>
                <w:b/>
                <w:sz w:val="22"/>
                <w:szCs w:val="22"/>
              </w:rPr>
              <w:t>Mg/rok</w:t>
            </w:r>
          </w:p>
        </w:tc>
        <w:tc>
          <w:tcPr>
            <w:tcW w:w="2977" w:type="dxa"/>
            <w:noWrap/>
            <w:vAlign w:val="center"/>
          </w:tcPr>
          <w:p w14:paraId="742187E6" w14:textId="77777777" w:rsidR="00100E8A" w:rsidRPr="00DA7A85" w:rsidRDefault="00100E8A" w:rsidP="002E1548">
            <w:pPr>
              <w:widowControl w:val="0"/>
              <w:adjustRightInd w:val="0"/>
              <w:ind w:right="72"/>
              <w:jc w:val="center"/>
              <w:textAlignment w:val="baseline"/>
              <w:rPr>
                <w:rFonts w:ascii="Arial" w:hAnsi="Arial" w:cs="Arial"/>
                <w:b/>
                <w:bCs/>
                <w:sz w:val="22"/>
                <w:szCs w:val="22"/>
              </w:rPr>
            </w:pPr>
            <w:r w:rsidRPr="00DA7A85">
              <w:rPr>
                <w:rFonts w:ascii="Arial" w:hAnsi="Arial" w:cs="Arial"/>
                <w:b/>
                <w:bCs/>
                <w:sz w:val="22"/>
                <w:szCs w:val="22"/>
              </w:rPr>
              <w:t>Miejsce i źródła powstawania odpadów</w:t>
            </w:r>
          </w:p>
        </w:tc>
        <w:tc>
          <w:tcPr>
            <w:tcW w:w="2409" w:type="dxa"/>
            <w:vAlign w:val="center"/>
          </w:tcPr>
          <w:p w14:paraId="456777D1" w14:textId="2A7D9910"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bCs/>
                <w:sz w:val="22"/>
                <w:szCs w:val="22"/>
              </w:rPr>
              <w:t>Skład chemiczny i właściwości odpadu</w:t>
            </w:r>
          </w:p>
        </w:tc>
      </w:tr>
      <w:tr w:rsidR="00100E8A" w:rsidRPr="00DA7A85" w14:paraId="7A0105AC" w14:textId="77777777" w:rsidTr="002E1548">
        <w:trPr>
          <w:trHeight w:val="241"/>
        </w:trPr>
        <w:tc>
          <w:tcPr>
            <w:tcW w:w="10632" w:type="dxa"/>
            <w:gridSpan w:val="6"/>
            <w:noWrap/>
            <w:vAlign w:val="center"/>
          </w:tcPr>
          <w:p w14:paraId="343BED07" w14:textId="77777777" w:rsidR="00100E8A" w:rsidRPr="00DA7A85" w:rsidRDefault="00100E8A" w:rsidP="002E1548">
            <w:pPr>
              <w:widowControl w:val="0"/>
              <w:adjustRightInd w:val="0"/>
              <w:jc w:val="center"/>
              <w:textAlignment w:val="baseline"/>
              <w:rPr>
                <w:rFonts w:ascii="Arial" w:hAnsi="Arial" w:cs="Arial"/>
                <w:b/>
                <w:bCs/>
                <w:sz w:val="22"/>
                <w:szCs w:val="22"/>
              </w:rPr>
            </w:pPr>
            <w:r w:rsidRPr="00DA7A85">
              <w:rPr>
                <w:rFonts w:ascii="Arial" w:hAnsi="Arial" w:cs="Arial"/>
                <w:b/>
                <w:sz w:val="22"/>
                <w:szCs w:val="22"/>
              </w:rPr>
              <w:t>Instalacja kucia odkuwek matrycowych</w:t>
            </w:r>
          </w:p>
        </w:tc>
      </w:tr>
      <w:tr w:rsidR="00100E8A" w:rsidRPr="00DA7A85" w14:paraId="7FD3303A" w14:textId="77777777" w:rsidTr="002E1548">
        <w:trPr>
          <w:trHeight w:val="454"/>
        </w:trPr>
        <w:tc>
          <w:tcPr>
            <w:tcW w:w="568" w:type="dxa"/>
            <w:noWrap/>
            <w:vAlign w:val="center"/>
          </w:tcPr>
          <w:p w14:paraId="1443996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w:t>
            </w:r>
          </w:p>
        </w:tc>
        <w:tc>
          <w:tcPr>
            <w:tcW w:w="1134" w:type="dxa"/>
            <w:noWrap/>
            <w:vAlign w:val="center"/>
          </w:tcPr>
          <w:p w14:paraId="006129C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10 02 10</w:t>
            </w:r>
          </w:p>
        </w:tc>
        <w:tc>
          <w:tcPr>
            <w:tcW w:w="2552" w:type="dxa"/>
            <w:noWrap/>
            <w:vAlign w:val="center"/>
          </w:tcPr>
          <w:p w14:paraId="2A8CD94A" w14:textId="77777777"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Zgorzelina walcownicza</w:t>
            </w:r>
          </w:p>
        </w:tc>
        <w:tc>
          <w:tcPr>
            <w:tcW w:w="992" w:type="dxa"/>
            <w:noWrap/>
            <w:vAlign w:val="center"/>
          </w:tcPr>
          <w:p w14:paraId="7878BA7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900</w:t>
            </w:r>
          </w:p>
        </w:tc>
        <w:tc>
          <w:tcPr>
            <w:tcW w:w="2977" w:type="dxa"/>
            <w:noWrap/>
            <w:vAlign w:val="center"/>
          </w:tcPr>
          <w:p w14:paraId="4A96FDAA" w14:textId="4A4D2A3C"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napToGrid w:val="0"/>
                <w:sz w:val="22"/>
                <w:szCs w:val="22"/>
              </w:rPr>
              <w:t xml:space="preserve">Tlenki żelazawe i żelazowe powstające w procesach nagrzewania wsadu w piecach grzewczych opalanych gazem. </w:t>
            </w:r>
            <w:r w:rsidRPr="00DA7A85">
              <w:rPr>
                <w:rFonts w:ascii="Arial" w:hAnsi="Arial" w:cs="Arial"/>
                <w:sz w:val="22"/>
                <w:szCs w:val="22"/>
              </w:rPr>
              <w:t xml:space="preserve">Odpad powstawać będzie podczas nagrzewu ucinków stalowych </w:t>
            </w:r>
            <w:r w:rsidRPr="00DA7A85">
              <w:rPr>
                <w:rFonts w:ascii="Arial" w:hAnsi="Arial" w:cs="Arial"/>
                <w:sz w:val="22"/>
                <w:szCs w:val="22"/>
              </w:rPr>
              <w:br/>
              <w:t>w piecu grzewczym (lub nagrzewnicy) i będzie usuwany z materiału podczas kucia na młocie lub na prasie kuźniczej w oddziałach młotów i pras. Jeżeli do kucia stosowane będą trociny, wówczas zendra zmieszana będzie z resztkami trocin, która częściowo ulega wypaleniu.</w:t>
            </w:r>
          </w:p>
          <w:p w14:paraId="1D8E3BB3" w14:textId="0D5A270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Zendra powstająca przy nagrzewie opadać będzie głównie do wanny wodnej, przy okresowym czyszczeniu wanny hartowniczej (wodnej) </w:t>
            </w:r>
            <w:r w:rsidRPr="00DA7A85">
              <w:rPr>
                <w:rFonts w:ascii="Arial" w:hAnsi="Arial" w:cs="Arial"/>
                <w:sz w:val="22"/>
                <w:szCs w:val="22"/>
              </w:rPr>
              <w:lastRenderedPageBreak/>
              <w:t>mieszczącej się w placówce obróbki cieplnej powstaje odpad w postaci zendry mokrej. Zendra zawierająca wodę usuwana będzie z odpylni mokrych przy oczyszczarkach stosowanych w oddziale Wykańczalni.</w:t>
            </w:r>
          </w:p>
        </w:tc>
        <w:tc>
          <w:tcPr>
            <w:tcW w:w="2409" w:type="dxa"/>
            <w:vAlign w:val="center"/>
          </w:tcPr>
          <w:p w14:paraId="74950CC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lastRenderedPageBreak/>
              <w:t>Stan skupienia stały</w:t>
            </w:r>
          </w:p>
          <w:p w14:paraId="15191F51" w14:textId="34E82E83"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tlenki żelaza i innych metali, zanieczyszczenia pyłowe, trociny</w:t>
            </w:r>
          </w:p>
        </w:tc>
      </w:tr>
      <w:tr w:rsidR="00100E8A" w:rsidRPr="00DA7A85" w14:paraId="26A1E7E2" w14:textId="77777777" w:rsidTr="002E1548">
        <w:trPr>
          <w:trHeight w:val="454"/>
        </w:trPr>
        <w:tc>
          <w:tcPr>
            <w:tcW w:w="568" w:type="dxa"/>
            <w:noWrap/>
            <w:vAlign w:val="center"/>
          </w:tcPr>
          <w:p w14:paraId="63EE1E0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w:t>
            </w:r>
          </w:p>
        </w:tc>
        <w:tc>
          <w:tcPr>
            <w:tcW w:w="1134" w:type="dxa"/>
            <w:noWrap/>
            <w:vAlign w:val="center"/>
          </w:tcPr>
          <w:p w14:paraId="4103B1A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12 01 01</w:t>
            </w:r>
          </w:p>
        </w:tc>
        <w:tc>
          <w:tcPr>
            <w:tcW w:w="2552" w:type="dxa"/>
            <w:noWrap/>
            <w:vAlign w:val="center"/>
          </w:tcPr>
          <w:p w14:paraId="45C39189" w14:textId="10AC2815"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Odpady z toczenia i piłowania żelaza oraz jego stopów</w:t>
            </w:r>
          </w:p>
        </w:tc>
        <w:tc>
          <w:tcPr>
            <w:tcW w:w="992" w:type="dxa"/>
            <w:noWrap/>
            <w:vAlign w:val="center"/>
          </w:tcPr>
          <w:p w14:paraId="7AB3193F"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50</w:t>
            </w:r>
            <w:r w:rsidRPr="00DA7A85">
              <w:rPr>
                <w:rFonts w:ascii="Arial" w:hAnsi="Arial" w:cs="Arial"/>
                <w:sz w:val="22"/>
                <w:szCs w:val="22"/>
              </w:rPr>
              <w:t>0</w:t>
            </w:r>
          </w:p>
        </w:tc>
        <w:tc>
          <w:tcPr>
            <w:tcW w:w="2977" w:type="dxa"/>
            <w:noWrap/>
            <w:vAlign w:val="center"/>
          </w:tcPr>
          <w:p w14:paraId="43DC75FB" w14:textId="41590F49"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w procesie mechanicznej obróbki metali; toczenia, frezowania, piłowania wyrobów stalowych oraz oprzyrządowania w matrycowni, krajalni, oddziale utrzymania ruchu </w:t>
            </w:r>
          </w:p>
          <w:p w14:paraId="7BA6EDD4"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i remontów.</w:t>
            </w:r>
          </w:p>
        </w:tc>
        <w:tc>
          <w:tcPr>
            <w:tcW w:w="2409" w:type="dxa"/>
            <w:vAlign w:val="center"/>
          </w:tcPr>
          <w:p w14:paraId="4DFEE17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461B769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żelazo, dodatki uszlachetniające</w:t>
            </w:r>
          </w:p>
        </w:tc>
      </w:tr>
      <w:tr w:rsidR="00100E8A" w:rsidRPr="00DA7A85" w14:paraId="6404CC52" w14:textId="77777777" w:rsidTr="002E1548">
        <w:trPr>
          <w:trHeight w:val="454"/>
        </w:trPr>
        <w:tc>
          <w:tcPr>
            <w:tcW w:w="568" w:type="dxa"/>
            <w:noWrap/>
            <w:vAlign w:val="center"/>
          </w:tcPr>
          <w:p w14:paraId="2C499F3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w:t>
            </w:r>
          </w:p>
        </w:tc>
        <w:tc>
          <w:tcPr>
            <w:tcW w:w="1134" w:type="dxa"/>
            <w:noWrap/>
            <w:vAlign w:val="center"/>
          </w:tcPr>
          <w:p w14:paraId="1F6D0FB1"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12 01 02</w:t>
            </w:r>
          </w:p>
        </w:tc>
        <w:tc>
          <w:tcPr>
            <w:tcW w:w="2552" w:type="dxa"/>
            <w:noWrap/>
            <w:vAlign w:val="center"/>
          </w:tcPr>
          <w:p w14:paraId="35FFBA9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Cząstki i pyły żelaza oraz jego stopów</w:t>
            </w:r>
          </w:p>
        </w:tc>
        <w:tc>
          <w:tcPr>
            <w:tcW w:w="992" w:type="dxa"/>
            <w:noWrap/>
            <w:vAlign w:val="center"/>
          </w:tcPr>
          <w:p w14:paraId="2EA5082C"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10</w:t>
            </w:r>
            <w:r w:rsidRPr="00DA7A85">
              <w:rPr>
                <w:rFonts w:ascii="Arial" w:hAnsi="Arial" w:cs="Arial"/>
                <w:sz w:val="22"/>
                <w:szCs w:val="22"/>
              </w:rPr>
              <w:t>000</w:t>
            </w:r>
          </w:p>
        </w:tc>
        <w:tc>
          <w:tcPr>
            <w:tcW w:w="2977" w:type="dxa"/>
            <w:noWrap/>
            <w:vAlign w:val="center"/>
          </w:tcPr>
          <w:p w14:paraId="0C373C01"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stanowić będą cząstki żelaza i jego stopów powstałe w wyniku cięcia kęsów na określony wymiar (odpad technologiczny), pobierania prób do badań, jak również podczas remontów i likwidacji zbędnych środków trwałych oraz wybraki produkcyjne.</w:t>
            </w:r>
          </w:p>
          <w:p w14:paraId="3E05B8CC" w14:textId="53E42D29"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Wypływki (naddatek materiału) powstawać będą podczas okrawania odkuwek na prasie okrojczej w oddziałach młotów i pras. </w:t>
            </w:r>
          </w:p>
          <w:p w14:paraId="7C8F3A0E" w14:textId="73A554CF"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Odpady stalowe powstawać będą również z uszkodzonych matryc nienadających się do regeneracji.</w:t>
            </w:r>
          </w:p>
        </w:tc>
        <w:tc>
          <w:tcPr>
            <w:tcW w:w="2409" w:type="dxa"/>
            <w:vAlign w:val="center"/>
          </w:tcPr>
          <w:p w14:paraId="1DB3240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7C79B43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żelazo, dodatki uszlachetniające</w:t>
            </w:r>
          </w:p>
        </w:tc>
      </w:tr>
      <w:tr w:rsidR="00100E8A" w:rsidRPr="00DA7A85" w14:paraId="10E8A3DD" w14:textId="77777777" w:rsidTr="002E1548">
        <w:trPr>
          <w:trHeight w:val="454"/>
        </w:trPr>
        <w:tc>
          <w:tcPr>
            <w:tcW w:w="568" w:type="dxa"/>
            <w:noWrap/>
            <w:vAlign w:val="center"/>
          </w:tcPr>
          <w:p w14:paraId="271F544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4.</w:t>
            </w:r>
          </w:p>
        </w:tc>
        <w:tc>
          <w:tcPr>
            <w:tcW w:w="1134" w:type="dxa"/>
            <w:noWrap/>
            <w:vAlign w:val="center"/>
          </w:tcPr>
          <w:p w14:paraId="77F2317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12 01 03</w:t>
            </w:r>
          </w:p>
        </w:tc>
        <w:tc>
          <w:tcPr>
            <w:tcW w:w="2552" w:type="dxa"/>
            <w:noWrap/>
            <w:vAlign w:val="center"/>
          </w:tcPr>
          <w:p w14:paraId="2160891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Odpady z toczenia </w:t>
            </w:r>
          </w:p>
          <w:p w14:paraId="0F78B9C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i piłowania metali nieżelaznych</w:t>
            </w:r>
          </w:p>
        </w:tc>
        <w:tc>
          <w:tcPr>
            <w:tcW w:w="992" w:type="dxa"/>
            <w:noWrap/>
            <w:vAlign w:val="center"/>
          </w:tcPr>
          <w:p w14:paraId="257C19DB"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60</w:t>
            </w:r>
          </w:p>
        </w:tc>
        <w:tc>
          <w:tcPr>
            <w:tcW w:w="2977" w:type="dxa"/>
            <w:noWrap/>
            <w:vAlign w:val="center"/>
          </w:tcPr>
          <w:p w14:paraId="24F8A520" w14:textId="1E222AFC"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prac tokarskich i innych urządzeń skrawających.</w:t>
            </w:r>
          </w:p>
        </w:tc>
        <w:tc>
          <w:tcPr>
            <w:tcW w:w="2409" w:type="dxa"/>
            <w:vAlign w:val="center"/>
          </w:tcPr>
          <w:p w14:paraId="71E389C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412A5AC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aluminium, brąz, mosiądz, miedź, dodatki uszlachetniające</w:t>
            </w:r>
          </w:p>
        </w:tc>
      </w:tr>
      <w:tr w:rsidR="00100E8A" w:rsidRPr="00DA7A85" w14:paraId="23BF7CCC" w14:textId="77777777" w:rsidTr="002E1548">
        <w:trPr>
          <w:trHeight w:val="268"/>
        </w:trPr>
        <w:tc>
          <w:tcPr>
            <w:tcW w:w="568" w:type="dxa"/>
            <w:tcBorders>
              <w:top w:val="single" w:sz="4" w:space="0" w:color="auto"/>
              <w:left w:val="single" w:sz="4" w:space="0" w:color="auto"/>
              <w:right w:val="single" w:sz="4" w:space="0" w:color="auto"/>
            </w:tcBorders>
            <w:noWrap/>
            <w:vAlign w:val="center"/>
          </w:tcPr>
          <w:p w14:paraId="47E3118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5.</w:t>
            </w:r>
          </w:p>
        </w:tc>
        <w:tc>
          <w:tcPr>
            <w:tcW w:w="1134" w:type="dxa"/>
            <w:tcBorders>
              <w:top w:val="single" w:sz="4" w:space="0" w:color="auto"/>
              <w:left w:val="single" w:sz="4" w:space="0" w:color="auto"/>
              <w:right w:val="single" w:sz="4" w:space="0" w:color="auto"/>
            </w:tcBorders>
            <w:noWrap/>
            <w:vAlign w:val="center"/>
          </w:tcPr>
          <w:p w14:paraId="6D244361"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12 01 04</w:t>
            </w:r>
          </w:p>
        </w:tc>
        <w:tc>
          <w:tcPr>
            <w:tcW w:w="2552" w:type="dxa"/>
            <w:tcBorders>
              <w:top w:val="single" w:sz="4" w:space="0" w:color="auto"/>
              <w:left w:val="single" w:sz="4" w:space="0" w:color="auto"/>
              <w:right w:val="single" w:sz="4" w:space="0" w:color="auto"/>
            </w:tcBorders>
            <w:noWrap/>
            <w:vAlign w:val="center"/>
          </w:tcPr>
          <w:p w14:paraId="2339CA30" w14:textId="77777777"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Cząstki i pyły metali nieżelaznych</w:t>
            </w:r>
          </w:p>
        </w:tc>
        <w:tc>
          <w:tcPr>
            <w:tcW w:w="992" w:type="dxa"/>
            <w:tcBorders>
              <w:top w:val="single" w:sz="4" w:space="0" w:color="auto"/>
              <w:left w:val="single" w:sz="4" w:space="0" w:color="auto"/>
              <w:right w:val="single" w:sz="4" w:space="0" w:color="auto"/>
            </w:tcBorders>
            <w:noWrap/>
            <w:vAlign w:val="center"/>
          </w:tcPr>
          <w:p w14:paraId="7B0E6747"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5</w:t>
            </w:r>
          </w:p>
        </w:tc>
        <w:tc>
          <w:tcPr>
            <w:tcW w:w="2977" w:type="dxa"/>
            <w:tcBorders>
              <w:top w:val="single" w:sz="4" w:space="0" w:color="auto"/>
              <w:left w:val="single" w:sz="4" w:space="0" w:color="auto"/>
              <w:bottom w:val="single" w:sz="4" w:space="0" w:color="auto"/>
              <w:right w:val="single" w:sz="4" w:space="0" w:color="auto"/>
            </w:tcBorders>
            <w:noWrap/>
            <w:vAlign w:val="center"/>
          </w:tcPr>
          <w:p w14:paraId="729D18CF" w14:textId="32B0E38B"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czasie prac remontowych i napraw posiadanych maszyn i urządzeń, jak również z prac tokarskich.</w:t>
            </w:r>
          </w:p>
        </w:tc>
        <w:tc>
          <w:tcPr>
            <w:tcW w:w="2409" w:type="dxa"/>
            <w:tcBorders>
              <w:top w:val="single" w:sz="4" w:space="0" w:color="auto"/>
              <w:left w:val="single" w:sz="4" w:space="0" w:color="auto"/>
              <w:bottom w:val="single" w:sz="4" w:space="0" w:color="auto"/>
              <w:right w:val="single" w:sz="4" w:space="0" w:color="auto"/>
            </w:tcBorders>
            <w:vAlign w:val="center"/>
          </w:tcPr>
          <w:p w14:paraId="0FCDAD8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6086859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aluminium, brąz, mosiądz, miedź, dodatki uszlachetniające</w:t>
            </w:r>
          </w:p>
        </w:tc>
      </w:tr>
      <w:tr w:rsidR="00100E8A" w:rsidRPr="00DA7A85" w14:paraId="664CD641" w14:textId="77777777" w:rsidTr="002E1548">
        <w:trPr>
          <w:trHeight w:val="213"/>
        </w:trPr>
        <w:tc>
          <w:tcPr>
            <w:tcW w:w="568" w:type="dxa"/>
            <w:tcBorders>
              <w:left w:val="single" w:sz="4" w:space="0" w:color="auto"/>
              <w:bottom w:val="single" w:sz="4" w:space="0" w:color="auto"/>
              <w:right w:val="single" w:sz="4" w:space="0" w:color="auto"/>
            </w:tcBorders>
            <w:noWrap/>
            <w:vAlign w:val="center"/>
          </w:tcPr>
          <w:p w14:paraId="0423658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6.</w:t>
            </w:r>
          </w:p>
        </w:tc>
        <w:tc>
          <w:tcPr>
            <w:tcW w:w="1134" w:type="dxa"/>
            <w:tcBorders>
              <w:left w:val="single" w:sz="4" w:space="0" w:color="auto"/>
              <w:bottom w:val="single" w:sz="4" w:space="0" w:color="auto"/>
              <w:right w:val="single" w:sz="4" w:space="0" w:color="auto"/>
            </w:tcBorders>
            <w:noWrap/>
            <w:vAlign w:val="center"/>
          </w:tcPr>
          <w:p w14:paraId="5CFA56C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12 01 13</w:t>
            </w:r>
          </w:p>
        </w:tc>
        <w:tc>
          <w:tcPr>
            <w:tcW w:w="2552" w:type="dxa"/>
            <w:tcBorders>
              <w:left w:val="single" w:sz="4" w:space="0" w:color="auto"/>
              <w:bottom w:val="single" w:sz="4" w:space="0" w:color="auto"/>
              <w:right w:val="single" w:sz="4" w:space="0" w:color="auto"/>
            </w:tcBorders>
            <w:noWrap/>
            <w:vAlign w:val="center"/>
          </w:tcPr>
          <w:p w14:paraId="0ADF6091" w14:textId="77777777"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Odpady spawalnicze</w:t>
            </w:r>
          </w:p>
        </w:tc>
        <w:tc>
          <w:tcPr>
            <w:tcW w:w="992" w:type="dxa"/>
            <w:tcBorders>
              <w:left w:val="single" w:sz="4" w:space="0" w:color="auto"/>
              <w:bottom w:val="single" w:sz="4" w:space="0" w:color="auto"/>
              <w:right w:val="single" w:sz="4" w:space="0" w:color="auto"/>
            </w:tcBorders>
            <w:noWrap/>
            <w:vAlign w:val="center"/>
          </w:tcPr>
          <w:p w14:paraId="3688597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0,1</w:t>
            </w:r>
          </w:p>
        </w:tc>
        <w:tc>
          <w:tcPr>
            <w:tcW w:w="2977" w:type="dxa"/>
            <w:tcBorders>
              <w:top w:val="single" w:sz="4" w:space="0" w:color="auto"/>
              <w:left w:val="single" w:sz="4" w:space="0" w:color="auto"/>
              <w:bottom w:val="single" w:sz="4" w:space="0" w:color="auto"/>
              <w:right w:val="single" w:sz="4" w:space="0" w:color="auto"/>
            </w:tcBorders>
            <w:noWrap/>
            <w:vAlign w:val="center"/>
          </w:tcPr>
          <w:p w14:paraId="27DD0C50" w14:textId="33591751"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w operacjach łączenia metali przez spawanie na </w:t>
            </w:r>
            <w:r w:rsidRPr="00DA7A85">
              <w:rPr>
                <w:rFonts w:ascii="Arial" w:hAnsi="Arial" w:cs="Arial"/>
                <w:sz w:val="22"/>
                <w:szCs w:val="22"/>
              </w:rPr>
              <w:lastRenderedPageBreak/>
              <w:t>stanowiskach remontowych, wytwarzania konstrukcji i wyrobów metalowych.</w:t>
            </w:r>
          </w:p>
        </w:tc>
        <w:tc>
          <w:tcPr>
            <w:tcW w:w="2409" w:type="dxa"/>
            <w:tcBorders>
              <w:top w:val="single" w:sz="4" w:space="0" w:color="auto"/>
              <w:left w:val="single" w:sz="4" w:space="0" w:color="auto"/>
              <w:bottom w:val="single" w:sz="4" w:space="0" w:color="auto"/>
              <w:right w:val="single" w:sz="4" w:space="0" w:color="auto"/>
            </w:tcBorders>
            <w:vAlign w:val="center"/>
          </w:tcPr>
          <w:p w14:paraId="662E29F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lastRenderedPageBreak/>
              <w:t>Stan skupienia stały</w:t>
            </w:r>
          </w:p>
          <w:p w14:paraId="140D88F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Skład: drut elektrodowy </w:t>
            </w:r>
            <w:r w:rsidRPr="00DA7A85">
              <w:rPr>
                <w:rFonts w:ascii="Arial" w:hAnsi="Arial" w:cs="Arial"/>
                <w:sz w:val="22"/>
                <w:szCs w:val="22"/>
              </w:rPr>
              <w:lastRenderedPageBreak/>
              <w:t>manganowo-krzemowy, węgiel</w:t>
            </w:r>
          </w:p>
        </w:tc>
      </w:tr>
      <w:tr w:rsidR="00100E8A" w:rsidRPr="00DA7A85" w14:paraId="36101B26"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2CC469F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7.</w:t>
            </w:r>
          </w:p>
        </w:tc>
        <w:tc>
          <w:tcPr>
            <w:tcW w:w="1134" w:type="dxa"/>
            <w:tcBorders>
              <w:top w:val="single" w:sz="4" w:space="0" w:color="auto"/>
              <w:left w:val="single" w:sz="4" w:space="0" w:color="auto"/>
              <w:bottom w:val="single" w:sz="4" w:space="0" w:color="auto"/>
              <w:right w:val="single" w:sz="4" w:space="0" w:color="auto"/>
            </w:tcBorders>
            <w:noWrap/>
            <w:vAlign w:val="center"/>
          </w:tcPr>
          <w:p w14:paraId="0622B16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12 01 15</w:t>
            </w:r>
          </w:p>
        </w:tc>
        <w:tc>
          <w:tcPr>
            <w:tcW w:w="2552" w:type="dxa"/>
            <w:tcBorders>
              <w:top w:val="single" w:sz="4" w:space="0" w:color="auto"/>
              <w:left w:val="single" w:sz="4" w:space="0" w:color="auto"/>
              <w:bottom w:val="single" w:sz="4" w:space="0" w:color="auto"/>
              <w:right w:val="single" w:sz="4" w:space="0" w:color="auto"/>
            </w:tcBorders>
            <w:noWrap/>
            <w:vAlign w:val="center"/>
          </w:tcPr>
          <w:p w14:paraId="7BFB9EFE" w14:textId="7BE05929"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Szlamy z obróbki metali inne niż wymienione w 12 01 14*</w:t>
            </w:r>
          </w:p>
        </w:tc>
        <w:tc>
          <w:tcPr>
            <w:tcW w:w="992" w:type="dxa"/>
            <w:tcBorders>
              <w:top w:val="single" w:sz="4" w:space="0" w:color="auto"/>
              <w:left w:val="single" w:sz="4" w:space="0" w:color="auto"/>
              <w:bottom w:val="single" w:sz="4" w:space="0" w:color="auto"/>
              <w:right w:val="single" w:sz="4" w:space="0" w:color="auto"/>
            </w:tcBorders>
            <w:noWrap/>
            <w:vAlign w:val="center"/>
          </w:tcPr>
          <w:p w14:paraId="7F0F5E6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0BA641A9" w14:textId="68C978D2"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procesie mechanicznej obróbki metali.</w:t>
            </w:r>
          </w:p>
        </w:tc>
        <w:tc>
          <w:tcPr>
            <w:tcW w:w="2409" w:type="dxa"/>
            <w:tcBorders>
              <w:top w:val="single" w:sz="4" w:space="0" w:color="auto"/>
              <w:left w:val="single" w:sz="4" w:space="0" w:color="auto"/>
              <w:bottom w:val="single" w:sz="4" w:space="0" w:color="auto"/>
              <w:right w:val="single" w:sz="4" w:space="0" w:color="auto"/>
            </w:tcBorders>
            <w:vAlign w:val="center"/>
          </w:tcPr>
          <w:p w14:paraId="04319D95"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ciekły</w:t>
            </w:r>
          </w:p>
          <w:p w14:paraId="7E76FE8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woda, żelazo, dwutlenek krzemu, wapń, chrom</w:t>
            </w:r>
          </w:p>
        </w:tc>
      </w:tr>
      <w:tr w:rsidR="00100E8A" w:rsidRPr="00DA7A85" w14:paraId="572AA6B5"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22EE560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noWrap/>
            <w:vAlign w:val="center"/>
          </w:tcPr>
          <w:p w14:paraId="2C6605A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12 01 21</w:t>
            </w:r>
          </w:p>
        </w:tc>
        <w:tc>
          <w:tcPr>
            <w:tcW w:w="2552" w:type="dxa"/>
            <w:tcBorders>
              <w:top w:val="single" w:sz="4" w:space="0" w:color="auto"/>
              <w:left w:val="single" w:sz="4" w:space="0" w:color="auto"/>
              <w:bottom w:val="single" w:sz="4" w:space="0" w:color="auto"/>
              <w:right w:val="single" w:sz="4" w:space="0" w:color="auto"/>
            </w:tcBorders>
            <w:noWrap/>
            <w:vAlign w:val="center"/>
          </w:tcPr>
          <w:p w14:paraId="60F2E434"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Zużyte materiały szlifierskie inne niż wymienione w 12 01 20 </w:t>
            </w:r>
          </w:p>
        </w:tc>
        <w:tc>
          <w:tcPr>
            <w:tcW w:w="992" w:type="dxa"/>
            <w:tcBorders>
              <w:top w:val="single" w:sz="4" w:space="0" w:color="auto"/>
              <w:left w:val="single" w:sz="4" w:space="0" w:color="auto"/>
              <w:bottom w:val="single" w:sz="4" w:space="0" w:color="auto"/>
              <w:right w:val="single" w:sz="4" w:space="0" w:color="auto"/>
            </w:tcBorders>
            <w:noWrap/>
            <w:vAlign w:val="center"/>
          </w:tcPr>
          <w:p w14:paraId="61297C40"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5</w:t>
            </w:r>
            <w:r w:rsidRPr="00DA7A85">
              <w:rPr>
                <w:rFonts w:ascii="Arial" w:hAnsi="Arial" w:cs="Arial"/>
                <w:sz w:val="22"/>
                <w:szCs w:val="22"/>
              </w:rPr>
              <w:t>00</w:t>
            </w:r>
          </w:p>
        </w:tc>
        <w:tc>
          <w:tcPr>
            <w:tcW w:w="2977" w:type="dxa"/>
            <w:tcBorders>
              <w:top w:val="single" w:sz="4" w:space="0" w:color="auto"/>
              <w:left w:val="single" w:sz="4" w:space="0" w:color="auto"/>
              <w:bottom w:val="single" w:sz="4" w:space="0" w:color="auto"/>
              <w:right w:val="single" w:sz="4" w:space="0" w:color="auto"/>
            </w:tcBorders>
            <w:noWrap/>
            <w:vAlign w:val="center"/>
          </w:tcPr>
          <w:p w14:paraId="0F908988"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to zużyte ściernice (zeszlifowane tarcze szlifierskie, zużyty korund, zużyty garnet), które powstawać będą podczas procesu szlifowania na szlifierkach stacjonarnych, wieszakowych lub przenośnych, oczyszczania odkuwek w korundownicy, cięcia na water jet, na wykańczalni, matrycowni oraz w trakcie remontów.</w:t>
            </w:r>
          </w:p>
        </w:tc>
        <w:tc>
          <w:tcPr>
            <w:tcW w:w="2409" w:type="dxa"/>
            <w:tcBorders>
              <w:top w:val="single" w:sz="4" w:space="0" w:color="auto"/>
              <w:left w:val="single" w:sz="4" w:space="0" w:color="auto"/>
              <w:bottom w:val="single" w:sz="4" w:space="0" w:color="auto"/>
              <w:right w:val="single" w:sz="4" w:space="0" w:color="auto"/>
            </w:tcBorders>
            <w:vAlign w:val="center"/>
          </w:tcPr>
          <w:p w14:paraId="36F8D78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037268C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elektrokorund (tlenek glinu), węglik krzemu, ziarna ścierne</w:t>
            </w:r>
          </w:p>
        </w:tc>
      </w:tr>
      <w:tr w:rsidR="00100E8A" w:rsidRPr="00DA7A85" w14:paraId="07DCE1EE"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1A4A56B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noWrap/>
            <w:vAlign w:val="center"/>
          </w:tcPr>
          <w:p w14:paraId="30EE09C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12 01 99</w:t>
            </w:r>
          </w:p>
        </w:tc>
        <w:tc>
          <w:tcPr>
            <w:tcW w:w="2552" w:type="dxa"/>
            <w:tcBorders>
              <w:top w:val="single" w:sz="4" w:space="0" w:color="auto"/>
              <w:left w:val="single" w:sz="4" w:space="0" w:color="auto"/>
              <w:bottom w:val="single" w:sz="4" w:space="0" w:color="auto"/>
              <w:right w:val="single" w:sz="4" w:space="0" w:color="auto"/>
            </w:tcBorders>
            <w:noWrap/>
            <w:vAlign w:val="center"/>
          </w:tcPr>
          <w:p w14:paraId="36F9892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Inne niewymienione odpady</w:t>
            </w:r>
          </w:p>
        </w:tc>
        <w:tc>
          <w:tcPr>
            <w:tcW w:w="992" w:type="dxa"/>
            <w:tcBorders>
              <w:top w:val="single" w:sz="4" w:space="0" w:color="auto"/>
              <w:left w:val="single" w:sz="4" w:space="0" w:color="auto"/>
              <w:bottom w:val="single" w:sz="4" w:space="0" w:color="auto"/>
              <w:right w:val="single" w:sz="4" w:space="0" w:color="auto"/>
            </w:tcBorders>
            <w:noWrap/>
            <w:vAlign w:val="center"/>
          </w:tcPr>
          <w:p w14:paraId="1E0EAA8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900</w:t>
            </w:r>
          </w:p>
        </w:tc>
        <w:tc>
          <w:tcPr>
            <w:tcW w:w="2977" w:type="dxa"/>
            <w:tcBorders>
              <w:top w:val="single" w:sz="4" w:space="0" w:color="auto"/>
              <w:left w:val="single" w:sz="4" w:space="0" w:color="auto"/>
              <w:bottom w:val="single" w:sz="4" w:space="0" w:color="auto"/>
              <w:right w:val="single" w:sz="4" w:space="0" w:color="auto"/>
            </w:tcBorders>
            <w:noWrap/>
            <w:vAlign w:val="center"/>
          </w:tcPr>
          <w:p w14:paraId="33B0DA54"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podczas nagrzewu ucinków stalowych w piecu gazowym (lub nagrzewnicy) i będzie usuwany z materiału podczas kucia na młocie lub na prasie kuźniczej </w:t>
            </w:r>
          </w:p>
          <w:p w14:paraId="22B4A7D4" w14:textId="1E29971B"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w oddziałach młotów i pras. Jeżeli do kucia stosowane będą trociny, wówczas zendra zmieszana będzie z resztkami trocin, która częściowo ulega wypaleniu.</w:t>
            </w:r>
          </w:p>
          <w:p w14:paraId="0797254B" w14:textId="3C96A66C"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Zendra powstająca przy nagrzewie opadać będzie głównie do wanny wodnej, przy okresowym czyszczeniu wanny hartowniczej (wodnej) mieszczącej się w placówce obróbki cieplnej powstaje odpad w postaci zendry mokrej. Zendra zawierająca wodę usuwana będzie z odpylni mokrych przy oczyszczarkach stosowanych w oddziale Wykańczalni.</w:t>
            </w:r>
          </w:p>
        </w:tc>
        <w:tc>
          <w:tcPr>
            <w:tcW w:w="2409" w:type="dxa"/>
            <w:tcBorders>
              <w:top w:val="single" w:sz="4" w:space="0" w:color="auto"/>
              <w:left w:val="single" w:sz="4" w:space="0" w:color="auto"/>
              <w:bottom w:val="single" w:sz="4" w:space="0" w:color="auto"/>
              <w:right w:val="single" w:sz="4" w:space="0" w:color="auto"/>
            </w:tcBorders>
            <w:vAlign w:val="center"/>
          </w:tcPr>
          <w:p w14:paraId="4C7E6757"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284F5E2E" w14:textId="142D051B"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tlenki żelaza i innych metali, zanieczyszczenia pyłowe, trociny</w:t>
            </w:r>
          </w:p>
        </w:tc>
      </w:tr>
      <w:tr w:rsidR="00100E8A" w:rsidRPr="00DA7A85" w14:paraId="741F0E2C" w14:textId="77777777" w:rsidTr="002E1548">
        <w:trPr>
          <w:trHeight w:val="126"/>
        </w:trPr>
        <w:tc>
          <w:tcPr>
            <w:tcW w:w="568" w:type="dxa"/>
            <w:tcBorders>
              <w:top w:val="single" w:sz="4" w:space="0" w:color="auto"/>
              <w:left w:val="single" w:sz="4" w:space="0" w:color="auto"/>
              <w:bottom w:val="single" w:sz="4" w:space="0" w:color="auto"/>
              <w:right w:val="single" w:sz="4" w:space="0" w:color="auto"/>
            </w:tcBorders>
            <w:noWrap/>
            <w:vAlign w:val="center"/>
          </w:tcPr>
          <w:p w14:paraId="3FD42B6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noWrap/>
            <w:vAlign w:val="center"/>
          </w:tcPr>
          <w:p w14:paraId="49929E6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15 01 01</w:t>
            </w:r>
          </w:p>
        </w:tc>
        <w:tc>
          <w:tcPr>
            <w:tcW w:w="2552" w:type="dxa"/>
            <w:tcBorders>
              <w:top w:val="single" w:sz="4" w:space="0" w:color="auto"/>
              <w:left w:val="single" w:sz="4" w:space="0" w:color="auto"/>
              <w:bottom w:val="single" w:sz="4" w:space="0" w:color="auto"/>
              <w:right w:val="single" w:sz="4" w:space="0" w:color="auto"/>
            </w:tcBorders>
            <w:noWrap/>
            <w:vAlign w:val="center"/>
          </w:tcPr>
          <w:p w14:paraId="18D3E343" w14:textId="6A01977A"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Opakowania z papieru i tektury</w:t>
            </w:r>
          </w:p>
        </w:tc>
        <w:tc>
          <w:tcPr>
            <w:tcW w:w="992" w:type="dxa"/>
            <w:tcBorders>
              <w:top w:val="single" w:sz="4" w:space="0" w:color="auto"/>
              <w:left w:val="single" w:sz="4" w:space="0" w:color="auto"/>
              <w:bottom w:val="single" w:sz="4" w:space="0" w:color="auto"/>
              <w:right w:val="single" w:sz="4" w:space="0" w:color="auto"/>
            </w:tcBorders>
            <w:noWrap/>
            <w:vAlign w:val="center"/>
          </w:tcPr>
          <w:p w14:paraId="13C22EE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7</w:t>
            </w:r>
          </w:p>
        </w:tc>
        <w:tc>
          <w:tcPr>
            <w:tcW w:w="2977" w:type="dxa"/>
            <w:tcBorders>
              <w:top w:val="single" w:sz="4" w:space="0" w:color="auto"/>
              <w:left w:val="single" w:sz="4" w:space="0" w:color="auto"/>
              <w:bottom w:val="single" w:sz="4" w:space="0" w:color="auto"/>
              <w:right w:val="single" w:sz="4" w:space="0" w:color="auto"/>
            </w:tcBorders>
            <w:noWrap/>
            <w:vAlign w:val="center"/>
          </w:tcPr>
          <w:p w14:paraId="1B8DF1D1" w14:textId="7A7B5F3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Odpadowe opakowania z papieru i tektury.</w:t>
            </w:r>
          </w:p>
        </w:tc>
        <w:tc>
          <w:tcPr>
            <w:tcW w:w="2409" w:type="dxa"/>
            <w:tcBorders>
              <w:top w:val="single" w:sz="4" w:space="0" w:color="auto"/>
              <w:left w:val="single" w:sz="4" w:space="0" w:color="auto"/>
              <w:bottom w:val="single" w:sz="4" w:space="0" w:color="auto"/>
              <w:right w:val="single" w:sz="4" w:space="0" w:color="auto"/>
            </w:tcBorders>
            <w:vAlign w:val="center"/>
          </w:tcPr>
          <w:p w14:paraId="2F82A49C"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41F1CBAA"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Skład: makulatura opakowaniowa (celuloza)</w:t>
            </w:r>
          </w:p>
        </w:tc>
      </w:tr>
      <w:tr w:rsidR="00100E8A" w:rsidRPr="00DA7A85" w14:paraId="0923643C"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666FB0E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11.</w:t>
            </w:r>
          </w:p>
        </w:tc>
        <w:tc>
          <w:tcPr>
            <w:tcW w:w="1134" w:type="dxa"/>
            <w:tcBorders>
              <w:top w:val="single" w:sz="4" w:space="0" w:color="auto"/>
              <w:left w:val="single" w:sz="4" w:space="0" w:color="auto"/>
              <w:bottom w:val="single" w:sz="4" w:space="0" w:color="auto"/>
              <w:right w:val="single" w:sz="4" w:space="0" w:color="auto"/>
            </w:tcBorders>
            <w:noWrap/>
            <w:vAlign w:val="center"/>
          </w:tcPr>
          <w:p w14:paraId="65E1B48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1ED7848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Opakowania z tworzyw sztucznych</w:t>
            </w:r>
          </w:p>
        </w:tc>
        <w:tc>
          <w:tcPr>
            <w:tcW w:w="992" w:type="dxa"/>
            <w:tcBorders>
              <w:top w:val="single" w:sz="4" w:space="0" w:color="auto"/>
              <w:left w:val="single" w:sz="4" w:space="0" w:color="auto"/>
              <w:bottom w:val="single" w:sz="4" w:space="0" w:color="auto"/>
              <w:right w:val="single" w:sz="4" w:space="0" w:color="auto"/>
            </w:tcBorders>
            <w:noWrap/>
            <w:vAlign w:val="center"/>
          </w:tcPr>
          <w:p w14:paraId="4D02D3B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8,5</w:t>
            </w:r>
          </w:p>
        </w:tc>
        <w:tc>
          <w:tcPr>
            <w:tcW w:w="2977" w:type="dxa"/>
            <w:tcBorders>
              <w:top w:val="single" w:sz="4" w:space="0" w:color="auto"/>
              <w:left w:val="single" w:sz="4" w:space="0" w:color="auto"/>
              <w:bottom w:val="single" w:sz="4" w:space="0" w:color="auto"/>
              <w:right w:val="single" w:sz="4" w:space="0" w:color="auto"/>
            </w:tcBorders>
            <w:noWrap/>
            <w:vAlign w:val="center"/>
          </w:tcPr>
          <w:p w14:paraId="00816D60" w14:textId="26C6CCF2"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opakowania z tworzyw sztucznych typu beczki, folie, worki i pojemniki.</w:t>
            </w:r>
          </w:p>
        </w:tc>
        <w:tc>
          <w:tcPr>
            <w:tcW w:w="2409" w:type="dxa"/>
            <w:tcBorders>
              <w:top w:val="single" w:sz="4" w:space="0" w:color="auto"/>
              <w:left w:val="single" w:sz="4" w:space="0" w:color="auto"/>
              <w:bottom w:val="single" w:sz="4" w:space="0" w:color="auto"/>
              <w:right w:val="single" w:sz="4" w:space="0" w:color="auto"/>
            </w:tcBorders>
            <w:vAlign w:val="center"/>
          </w:tcPr>
          <w:p w14:paraId="004DB772"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40835367"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Skład: polimery syntetyczne (PE, PP)</w:t>
            </w:r>
          </w:p>
        </w:tc>
      </w:tr>
      <w:tr w:rsidR="00100E8A" w:rsidRPr="00DA7A85" w14:paraId="58CF1D87" w14:textId="77777777" w:rsidTr="002E1548">
        <w:trPr>
          <w:trHeight w:val="270"/>
        </w:trPr>
        <w:tc>
          <w:tcPr>
            <w:tcW w:w="568" w:type="dxa"/>
            <w:tcBorders>
              <w:top w:val="single" w:sz="4" w:space="0" w:color="auto"/>
              <w:left w:val="single" w:sz="4" w:space="0" w:color="auto"/>
              <w:bottom w:val="single" w:sz="4" w:space="0" w:color="auto"/>
              <w:right w:val="single" w:sz="4" w:space="0" w:color="auto"/>
            </w:tcBorders>
            <w:noWrap/>
            <w:vAlign w:val="center"/>
          </w:tcPr>
          <w:p w14:paraId="2DC8F64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noWrap/>
            <w:vAlign w:val="center"/>
          </w:tcPr>
          <w:p w14:paraId="119D39F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15 01 03</w:t>
            </w:r>
          </w:p>
        </w:tc>
        <w:tc>
          <w:tcPr>
            <w:tcW w:w="2552" w:type="dxa"/>
            <w:tcBorders>
              <w:top w:val="single" w:sz="4" w:space="0" w:color="auto"/>
              <w:left w:val="single" w:sz="4" w:space="0" w:color="auto"/>
              <w:bottom w:val="single" w:sz="4" w:space="0" w:color="auto"/>
              <w:right w:val="single" w:sz="4" w:space="0" w:color="auto"/>
            </w:tcBorders>
            <w:noWrap/>
            <w:vAlign w:val="center"/>
          </w:tcPr>
          <w:p w14:paraId="57C5A4B3"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Opakowania z drewna</w:t>
            </w:r>
          </w:p>
        </w:tc>
        <w:tc>
          <w:tcPr>
            <w:tcW w:w="992" w:type="dxa"/>
            <w:tcBorders>
              <w:top w:val="single" w:sz="4" w:space="0" w:color="auto"/>
              <w:left w:val="single" w:sz="4" w:space="0" w:color="auto"/>
              <w:bottom w:val="single" w:sz="4" w:space="0" w:color="auto"/>
              <w:right w:val="single" w:sz="4" w:space="0" w:color="auto"/>
            </w:tcBorders>
            <w:noWrap/>
            <w:vAlign w:val="center"/>
          </w:tcPr>
          <w:p w14:paraId="544C5D6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50</w:t>
            </w:r>
          </w:p>
        </w:tc>
        <w:tc>
          <w:tcPr>
            <w:tcW w:w="2977" w:type="dxa"/>
            <w:tcBorders>
              <w:top w:val="single" w:sz="4" w:space="0" w:color="auto"/>
              <w:left w:val="single" w:sz="4" w:space="0" w:color="auto"/>
              <w:bottom w:val="single" w:sz="4" w:space="0" w:color="auto"/>
              <w:right w:val="single" w:sz="4" w:space="0" w:color="auto"/>
            </w:tcBorders>
            <w:noWrap/>
            <w:vAlign w:val="center"/>
          </w:tcPr>
          <w:p w14:paraId="10A8850D"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Uszkodzone, nienadające się do ponownego użycia opakowania z drewna typu palety, skrzynie.</w:t>
            </w:r>
          </w:p>
        </w:tc>
        <w:tc>
          <w:tcPr>
            <w:tcW w:w="2409" w:type="dxa"/>
            <w:tcBorders>
              <w:top w:val="single" w:sz="4" w:space="0" w:color="auto"/>
              <w:left w:val="single" w:sz="4" w:space="0" w:color="auto"/>
              <w:bottom w:val="single" w:sz="4" w:space="0" w:color="auto"/>
              <w:right w:val="single" w:sz="4" w:space="0" w:color="auto"/>
            </w:tcBorders>
            <w:vAlign w:val="center"/>
          </w:tcPr>
          <w:p w14:paraId="2C04F986"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55E54D3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Skład: celuloza roślinna</w:t>
            </w:r>
          </w:p>
        </w:tc>
      </w:tr>
      <w:tr w:rsidR="00100E8A" w:rsidRPr="00DA7A85" w14:paraId="0A1848D7" w14:textId="77777777" w:rsidTr="002E1548">
        <w:trPr>
          <w:trHeight w:val="440"/>
        </w:trPr>
        <w:tc>
          <w:tcPr>
            <w:tcW w:w="568" w:type="dxa"/>
            <w:tcBorders>
              <w:top w:val="single" w:sz="4" w:space="0" w:color="auto"/>
              <w:left w:val="single" w:sz="4" w:space="0" w:color="auto"/>
              <w:bottom w:val="single" w:sz="4" w:space="0" w:color="auto"/>
              <w:right w:val="single" w:sz="4" w:space="0" w:color="auto"/>
            </w:tcBorders>
            <w:noWrap/>
            <w:vAlign w:val="center"/>
          </w:tcPr>
          <w:p w14:paraId="1CAC9DE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noWrap/>
            <w:vAlign w:val="center"/>
          </w:tcPr>
          <w:p w14:paraId="2531B8C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15 01 04</w:t>
            </w:r>
          </w:p>
        </w:tc>
        <w:tc>
          <w:tcPr>
            <w:tcW w:w="2552" w:type="dxa"/>
            <w:tcBorders>
              <w:top w:val="single" w:sz="4" w:space="0" w:color="auto"/>
              <w:left w:val="single" w:sz="4" w:space="0" w:color="auto"/>
              <w:bottom w:val="single" w:sz="4" w:space="0" w:color="auto"/>
              <w:right w:val="single" w:sz="4" w:space="0" w:color="auto"/>
            </w:tcBorders>
            <w:noWrap/>
            <w:vAlign w:val="center"/>
          </w:tcPr>
          <w:p w14:paraId="7F8A5D51"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Opakowania z metali</w:t>
            </w:r>
          </w:p>
        </w:tc>
        <w:tc>
          <w:tcPr>
            <w:tcW w:w="992" w:type="dxa"/>
            <w:tcBorders>
              <w:top w:val="single" w:sz="4" w:space="0" w:color="auto"/>
              <w:left w:val="single" w:sz="4" w:space="0" w:color="auto"/>
              <w:bottom w:val="single" w:sz="4" w:space="0" w:color="auto"/>
              <w:right w:val="single" w:sz="4" w:space="0" w:color="auto"/>
            </w:tcBorders>
            <w:noWrap/>
            <w:vAlign w:val="center"/>
          </w:tcPr>
          <w:p w14:paraId="7A2AE10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10</w:t>
            </w:r>
          </w:p>
        </w:tc>
        <w:tc>
          <w:tcPr>
            <w:tcW w:w="2977" w:type="dxa"/>
            <w:tcBorders>
              <w:top w:val="single" w:sz="4" w:space="0" w:color="auto"/>
              <w:left w:val="single" w:sz="4" w:space="0" w:color="auto"/>
              <w:bottom w:val="single" w:sz="4" w:space="0" w:color="auto"/>
              <w:right w:val="single" w:sz="4" w:space="0" w:color="auto"/>
            </w:tcBorders>
            <w:noWrap/>
            <w:vAlign w:val="center"/>
          </w:tcPr>
          <w:p w14:paraId="5A072234" w14:textId="33B12752"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Pojemniki metalowe, w których dostarczane są produkty do zakładu.</w:t>
            </w:r>
          </w:p>
        </w:tc>
        <w:tc>
          <w:tcPr>
            <w:tcW w:w="2409" w:type="dxa"/>
            <w:tcBorders>
              <w:top w:val="single" w:sz="4" w:space="0" w:color="auto"/>
              <w:left w:val="single" w:sz="4" w:space="0" w:color="auto"/>
              <w:bottom w:val="single" w:sz="4" w:space="0" w:color="auto"/>
              <w:right w:val="single" w:sz="4" w:space="0" w:color="auto"/>
            </w:tcBorders>
            <w:vAlign w:val="center"/>
          </w:tcPr>
          <w:p w14:paraId="5EB8174E"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5762F32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Skład: żelazo, aluminium</w:t>
            </w:r>
          </w:p>
        </w:tc>
      </w:tr>
      <w:tr w:rsidR="00100E8A" w:rsidRPr="00DA7A85" w14:paraId="02B8508E" w14:textId="77777777" w:rsidTr="002E1548">
        <w:trPr>
          <w:trHeight w:val="525"/>
        </w:trPr>
        <w:tc>
          <w:tcPr>
            <w:tcW w:w="568" w:type="dxa"/>
            <w:tcBorders>
              <w:top w:val="single" w:sz="4" w:space="0" w:color="auto"/>
              <w:left w:val="single" w:sz="4" w:space="0" w:color="auto"/>
              <w:bottom w:val="single" w:sz="4" w:space="0" w:color="auto"/>
              <w:right w:val="single" w:sz="4" w:space="0" w:color="auto"/>
            </w:tcBorders>
            <w:noWrap/>
            <w:vAlign w:val="center"/>
          </w:tcPr>
          <w:p w14:paraId="60AF0FC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noWrap/>
            <w:vAlign w:val="center"/>
          </w:tcPr>
          <w:p w14:paraId="36FC736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15 01 06</w:t>
            </w:r>
          </w:p>
        </w:tc>
        <w:tc>
          <w:tcPr>
            <w:tcW w:w="2552" w:type="dxa"/>
            <w:tcBorders>
              <w:top w:val="single" w:sz="4" w:space="0" w:color="auto"/>
              <w:left w:val="single" w:sz="4" w:space="0" w:color="auto"/>
              <w:bottom w:val="single" w:sz="4" w:space="0" w:color="auto"/>
              <w:right w:val="single" w:sz="4" w:space="0" w:color="auto"/>
            </w:tcBorders>
            <w:noWrap/>
            <w:vAlign w:val="center"/>
          </w:tcPr>
          <w:p w14:paraId="0DE3D571"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Zmieszane odpady opakowaniowe</w:t>
            </w:r>
          </w:p>
        </w:tc>
        <w:tc>
          <w:tcPr>
            <w:tcW w:w="992" w:type="dxa"/>
            <w:tcBorders>
              <w:top w:val="single" w:sz="4" w:space="0" w:color="auto"/>
              <w:left w:val="single" w:sz="4" w:space="0" w:color="auto"/>
              <w:bottom w:val="single" w:sz="4" w:space="0" w:color="auto"/>
              <w:right w:val="single" w:sz="4" w:space="0" w:color="auto"/>
            </w:tcBorders>
            <w:noWrap/>
            <w:vAlign w:val="center"/>
          </w:tcPr>
          <w:p w14:paraId="78800B2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8</w:t>
            </w:r>
          </w:p>
        </w:tc>
        <w:tc>
          <w:tcPr>
            <w:tcW w:w="2977" w:type="dxa"/>
            <w:tcBorders>
              <w:top w:val="single" w:sz="4" w:space="0" w:color="auto"/>
              <w:left w:val="single" w:sz="4" w:space="0" w:color="auto"/>
              <w:bottom w:val="single" w:sz="4" w:space="0" w:color="auto"/>
              <w:right w:val="single" w:sz="4" w:space="0" w:color="auto"/>
            </w:tcBorders>
            <w:noWrap/>
            <w:vAlign w:val="center"/>
          </w:tcPr>
          <w:p w14:paraId="6339568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Opakowania z różnych materiałów, w których dostarczane są produkty do zakładu.</w:t>
            </w:r>
          </w:p>
        </w:tc>
        <w:tc>
          <w:tcPr>
            <w:tcW w:w="2409" w:type="dxa"/>
            <w:tcBorders>
              <w:top w:val="single" w:sz="4" w:space="0" w:color="auto"/>
              <w:left w:val="single" w:sz="4" w:space="0" w:color="auto"/>
              <w:bottom w:val="single" w:sz="4" w:space="0" w:color="auto"/>
              <w:right w:val="single" w:sz="4" w:space="0" w:color="auto"/>
            </w:tcBorders>
            <w:vAlign w:val="center"/>
          </w:tcPr>
          <w:p w14:paraId="29B92DB8"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401BB9E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Skład: makulatura opakowaniowa, polimery syntetyczne (PE, PP), celuloza roślinna, żelazo, aluminium</w:t>
            </w:r>
          </w:p>
        </w:tc>
      </w:tr>
      <w:tr w:rsidR="00100E8A" w:rsidRPr="00DA7A85" w14:paraId="06A898D7"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73F7057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noWrap/>
            <w:vAlign w:val="center"/>
          </w:tcPr>
          <w:p w14:paraId="6698A02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15 02 03</w:t>
            </w:r>
          </w:p>
        </w:tc>
        <w:tc>
          <w:tcPr>
            <w:tcW w:w="2552" w:type="dxa"/>
            <w:tcBorders>
              <w:top w:val="single" w:sz="4" w:space="0" w:color="auto"/>
              <w:left w:val="single" w:sz="4" w:space="0" w:color="auto"/>
              <w:bottom w:val="single" w:sz="4" w:space="0" w:color="auto"/>
              <w:right w:val="single" w:sz="4" w:space="0" w:color="auto"/>
            </w:tcBorders>
            <w:noWrap/>
            <w:vAlign w:val="center"/>
          </w:tcPr>
          <w:p w14:paraId="08461DA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Sorbenty, materiały filtracyjne, tkaniny do wycierania (np. szmaty, ścierki) i ubrania ochronne inne niż wymienione w 15 02 02*</w:t>
            </w:r>
          </w:p>
        </w:tc>
        <w:tc>
          <w:tcPr>
            <w:tcW w:w="992" w:type="dxa"/>
            <w:tcBorders>
              <w:top w:val="single" w:sz="4" w:space="0" w:color="auto"/>
              <w:left w:val="single" w:sz="4" w:space="0" w:color="auto"/>
              <w:bottom w:val="single" w:sz="4" w:space="0" w:color="auto"/>
              <w:right w:val="single" w:sz="4" w:space="0" w:color="auto"/>
            </w:tcBorders>
            <w:noWrap/>
            <w:vAlign w:val="center"/>
          </w:tcPr>
          <w:p w14:paraId="04EBEC02"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50</w:t>
            </w:r>
          </w:p>
        </w:tc>
        <w:tc>
          <w:tcPr>
            <w:tcW w:w="2977" w:type="dxa"/>
            <w:tcBorders>
              <w:top w:val="single" w:sz="4" w:space="0" w:color="auto"/>
              <w:left w:val="single" w:sz="4" w:space="0" w:color="auto"/>
              <w:bottom w:val="single" w:sz="4" w:space="0" w:color="auto"/>
              <w:right w:val="single" w:sz="4" w:space="0" w:color="auto"/>
            </w:tcBorders>
            <w:noWrap/>
            <w:vAlign w:val="center"/>
          </w:tcPr>
          <w:p w14:paraId="69C9AA84" w14:textId="2E3E529A"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na stanowiskach; roboczych w wyniku użytkowania przez pracowników odzieży ochronnej i sprzętu ochrony osobistej.</w:t>
            </w:r>
          </w:p>
        </w:tc>
        <w:tc>
          <w:tcPr>
            <w:tcW w:w="2409" w:type="dxa"/>
            <w:tcBorders>
              <w:top w:val="single" w:sz="4" w:space="0" w:color="auto"/>
              <w:left w:val="single" w:sz="4" w:space="0" w:color="auto"/>
              <w:bottom w:val="single" w:sz="4" w:space="0" w:color="auto"/>
              <w:right w:val="single" w:sz="4" w:space="0" w:color="auto"/>
            </w:tcBorders>
            <w:vAlign w:val="center"/>
          </w:tcPr>
          <w:p w14:paraId="789F8715"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1B0E178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 xml:space="preserve">Skład: </w:t>
            </w:r>
            <w:r w:rsidRPr="00DA7A85">
              <w:rPr>
                <w:rFonts w:ascii="Arial" w:hAnsi="Arial" w:cs="Arial"/>
                <w:sz w:val="22"/>
                <w:szCs w:val="22"/>
              </w:rPr>
              <w:t>wełna, bawełna lub inny materiał syntetyczny, woda, zanieczyszczenia typu kurz, piasek</w:t>
            </w:r>
          </w:p>
        </w:tc>
      </w:tr>
      <w:tr w:rsidR="00100E8A" w:rsidRPr="00DA7A85" w14:paraId="371A91CA" w14:textId="77777777" w:rsidTr="002E1548">
        <w:trPr>
          <w:trHeight w:val="126"/>
        </w:trPr>
        <w:tc>
          <w:tcPr>
            <w:tcW w:w="568" w:type="dxa"/>
            <w:tcBorders>
              <w:top w:val="single" w:sz="4" w:space="0" w:color="auto"/>
              <w:left w:val="single" w:sz="4" w:space="0" w:color="auto"/>
              <w:right w:val="single" w:sz="4" w:space="0" w:color="auto"/>
            </w:tcBorders>
            <w:noWrap/>
            <w:vAlign w:val="center"/>
          </w:tcPr>
          <w:p w14:paraId="0CFC35F1"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w:t>
            </w:r>
          </w:p>
        </w:tc>
        <w:tc>
          <w:tcPr>
            <w:tcW w:w="1134" w:type="dxa"/>
            <w:tcBorders>
              <w:top w:val="single" w:sz="4" w:space="0" w:color="auto"/>
              <w:left w:val="single" w:sz="4" w:space="0" w:color="auto"/>
              <w:right w:val="single" w:sz="4" w:space="0" w:color="auto"/>
            </w:tcBorders>
            <w:noWrap/>
            <w:vAlign w:val="center"/>
          </w:tcPr>
          <w:p w14:paraId="42AE1D1E"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16 01 03</w:t>
            </w:r>
          </w:p>
        </w:tc>
        <w:tc>
          <w:tcPr>
            <w:tcW w:w="2552" w:type="dxa"/>
            <w:tcBorders>
              <w:top w:val="single" w:sz="4" w:space="0" w:color="auto"/>
              <w:left w:val="single" w:sz="4" w:space="0" w:color="auto"/>
              <w:right w:val="single" w:sz="4" w:space="0" w:color="auto"/>
            </w:tcBorders>
            <w:noWrap/>
            <w:vAlign w:val="center"/>
          </w:tcPr>
          <w:p w14:paraId="2C9FD513"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opony</w:t>
            </w:r>
          </w:p>
        </w:tc>
        <w:tc>
          <w:tcPr>
            <w:tcW w:w="992" w:type="dxa"/>
            <w:tcBorders>
              <w:top w:val="single" w:sz="4" w:space="0" w:color="auto"/>
              <w:left w:val="single" w:sz="4" w:space="0" w:color="auto"/>
              <w:right w:val="single" w:sz="4" w:space="0" w:color="auto"/>
            </w:tcBorders>
            <w:noWrap/>
            <w:vAlign w:val="center"/>
          </w:tcPr>
          <w:p w14:paraId="0ABE1731"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398C6BBF" w14:textId="0EC1DDB3"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wyniku eksploatacji i demontażu stosowanych w transporcie wewnątrzzakładowym samochodów dostawczych i wózków.</w:t>
            </w:r>
          </w:p>
        </w:tc>
        <w:tc>
          <w:tcPr>
            <w:tcW w:w="2409" w:type="dxa"/>
            <w:tcBorders>
              <w:top w:val="single" w:sz="4" w:space="0" w:color="auto"/>
              <w:left w:val="single" w:sz="4" w:space="0" w:color="auto"/>
              <w:bottom w:val="single" w:sz="4" w:space="0" w:color="auto"/>
              <w:right w:val="single" w:sz="4" w:space="0" w:color="auto"/>
            </w:tcBorders>
            <w:vAlign w:val="center"/>
          </w:tcPr>
          <w:p w14:paraId="5B0E5A06"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50A077A3"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kauczuk, sadze poprawiaj</w:t>
            </w:r>
            <w:r w:rsidRPr="00DA7A85">
              <w:rPr>
                <w:rFonts w:ascii="Arial" w:eastAsia="TimesNewRoman" w:hAnsi="Arial" w:cs="Arial"/>
                <w:sz w:val="22"/>
                <w:szCs w:val="22"/>
              </w:rPr>
              <w:t>ą</w:t>
            </w:r>
            <w:r w:rsidRPr="00DA7A85">
              <w:rPr>
                <w:rFonts w:ascii="Arial" w:hAnsi="Arial" w:cs="Arial"/>
                <w:sz w:val="22"/>
                <w:szCs w:val="22"/>
              </w:rPr>
              <w:t>ce wytrzymało</w:t>
            </w:r>
            <w:r w:rsidRPr="00DA7A85">
              <w:rPr>
                <w:rFonts w:ascii="Arial" w:eastAsia="TimesNewRoman" w:hAnsi="Arial" w:cs="Arial"/>
                <w:sz w:val="22"/>
                <w:szCs w:val="22"/>
              </w:rPr>
              <w:t xml:space="preserve">ść </w:t>
            </w:r>
            <w:r w:rsidRPr="00DA7A85">
              <w:rPr>
                <w:rFonts w:ascii="Arial" w:hAnsi="Arial" w:cs="Arial"/>
                <w:sz w:val="22"/>
                <w:szCs w:val="22"/>
              </w:rPr>
              <w:t xml:space="preserve">na </w:t>
            </w:r>
            <w:r w:rsidRPr="00DA7A85">
              <w:rPr>
                <w:rFonts w:ascii="Arial" w:eastAsia="TimesNewRoman" w:hAnsi="Arial" w:cs="Arial"/>
                <w:sz w:val="22"/>
                <w:szCs w:val="22"/>
              </w:rPr>
              <w:t>ś</w:t>
            </w:r>
            <w:r w:rsidRPr="00DA7A85">
              <w:rPr>
                <w:rFonts w:ascii="Arial" w:hAnsi="Arial" w:cs="Arial"/>
                <w:sz w:val="22"/>
                <w:szCs w:val="22"/>
              </w:rPr>
              <w:t>cieranie, włókna syntetyczne, dodatki utwardzaj</w:t>
            </w:r>
            <w:r w:rsidRPr="00DA7A85">
              <w:rPr>
                <w:rFonts w:ascii="Arial" w:eastAsia="TimesNewRoman" w:hAnsi="Arial" w:cs="Arial"/>
                <w:sz w:val="22"/>
                <w:szCs w:val="22"/>
              </w:rPr>
              <w:t>ą</w:t>
            </w:r>
            <w:r w:rsidRPr="00DA7A85">
              <w:rPr>
                <w:rFonts w:ascii="Arial" w:hAnsi="Arial" w:cs="Arial"/>
                <w:sz w:val="22"/>
                <w:szCs w:val="22"/>
              </w:rPr>
              <w:t>ce (wypełniacze), elementy stalowe (drut na wewn</w:t>
            </w:r>
            <w:r w:rsidRPr="00DA7A85">
              <w:rPr>
                <w:rFonts w:ascii="Arial" w:eastAsia="TimesNewRoman" w:hAnsi="Arial" w:cs="Arial"/>
                <w:sz w:val="22"/>
                <w:szCs w:val="22"/>
              </w:rPr>
              <w:t>ę</w:t>
            </w:r>
            <w:r w:rsidRPr="00DA7A85">
              <w:rPr>
                <w:rFonts w:ascii="Arial" w:hAnsi="Arial" w:cs="Arial"/>
                <w:sz w:val="22"/>
                <w:szCs w:val="22"/>
              </w:rPr>
              <w:t>trznych obrze</w:t>
            </w:r>
            <w:r w:rsidRPr="00DA7A85">
              <w:rPr>
                <w:rFonts w:ascii="Arial" w:eastAsia="TimesNewRoman" w:hAnsi="Arial" w:cs="Arial"/>
                <w:sz w:val="22"/>
                <w:szCs w:val="22"/>
              </w:rPr>
              <w:t>ż</w:t>
            </w:r>
            <w:r w:rsidRPr="00DA7A85">
              <w:rPr>
                <w:rFonts w:ascii="Arial" w:hAnsi="Arial" w:cs="Arial"/>
                <w:sz w:val="22"/>
                <w:szCs w:val="22"/>
              </w:rPr>
              <w:t>ach opon)</w:t>
            </w:r>
          </w:p>
        </w:tc>
      </w:tr>
      <w:tr w:rsidR="00100E8A" w:rsidRPr="00DA7A85" w14:paraId="65C68F82" w14:textId="77777777" w:rsidTr="002E1548">
        <w:trPr>
          <w:trHeight w:val="244"/>
        </w:trPr>
        <w:tc>
          <w:tcPr>
            <w:tcW w:w="568" w:type="dxa"/>
            <w:tcBorders>
              <w:left w:val="single" w:sz="4" w:space="0" w:color="auto"/>
              <w:bottom w:val="single" w:sz="4" w:space="0" w:color="auto"/>
              <w:right w:val="single" w:sz="4" w:space="0" w:color="auto"/>
            </w:tcBorders>
            <w:noWrap/>
            <w:vAlign w:val="center"/>
          </w:tcPr>
          <w:p w14:paraId="1157C99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w:t>
            </w:r>
          </w:p>
        </w:tc>
        <w:tc>
          <w:tcPr>
            <w:tcW w:w="1134" w:type="dxa"/>
            <w:tcBorders>
              <w:left w:val="single" w:sz="4" w:space="0" w:color="auto"/>
              <w:bottom w:val="single" w:sz="4" w:space="0" w:color="auto"/>
              <w:right w:val="single" w:sz="4" w:space="0" w:color="auto"/>
            </w:tcBorders>
            <w:noWrap/>
            <w:vAlign w:val="center"/>
          </w:tcPr>
          <w:p w14:paraId="6FDDDCE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16 01 12</w:t>
            </w:r>
          </w:p>
        </w:tc>
        <w:tc>
          <w:tcPr>
            <w:tcW w:w="2552" w:type="dxa"/>
            <w:tcBorders>
              <w:left w:val="single" w:sz="4" w:space="0" w:color="auto"/>
              <w:bottom w:val="single" w:sz="4" w:space="0" w:color="auto"/>
              <w:right w:val="single" w:sz="4" w:space="0" w:color="auto"/>
            </w:tcBorders>
            <w:noWrap/>
            <w:vAlign w:val="center"/>
          </w:tcPr>
          <w:p w14:paraId="2D708075" w14:textId="030F1C8B" w:rsidR="00100E8A" w:rsidRPr="00DA7A85" w:rsidRDefault="00100E8A" w:rsidP="002E1548">
            <w:pPr>
              <w:rPr>
                <w:rFonts w:ascii="Arial" w:hAnsi="Arial" w:cs="Arial"/>
                <w:sz w:val="22"/>
                <w:szCs w:val="22"/>
              </w:rPr>
            </w:pPr>
            <w:r w:rsidRPr="00DA7A85">
              <w:rPr>
                <w:rFonts w:ascii="Arial" w:hAnsi="Arial" w:cs="Arial"/>
                <w:sz w:val="22"/>
                <w:szCs w:val="22"/>
              </w:rPr>
              <w:t>Okładziny hamulcowe inne niż wymienione w 16 01 11</w:t>
            </w:r>
          </w:p>
        </w:tc>
        <w:tc>
          <w:tcPr>
            <w:tcW w:w="992" w:type="dxa"/>
            <w:tcBorders>
              <w:left w:val="single" w:sz="4" w:space="0" w:color="auto"/>
              <w:bottom w:val="single" w:sz="4" w:space="0" w:color="auto"/>
              <w:right w:val="single" w:sz="4" w:space="0" w:color="auto"/>
            </w:tcBorders>
            <w:noWrap/>
            <w:vAlign w:val="center"/>
          </w:tcPr>
          <w:p w14:paraId="4FFCC9C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7</w:t>
            </w:r>
          </w:p>
        </w:tc>
        <w:tc>
          <w:tcPr>
            <w:tcW w:w="2977" w:type="dxa"/>
            <w:tcBorders>
              <w:top w:val="single" w:sz="4" w:space="0" w:color="auto"/>
              <w:left w:val="single" w:sz="4" w:space="0" w:color="auto"/>
              <w:bottom w:val="single" w:sz="4" w:space="0" w:color="auto"/>
              <w:right w:val="single" w:sz="4" w:space="0" w:color="auto"/>
            </w:tcBorders>
            <w:noWrap/>
            <w:vAlign w:val="center"/>
          </w:tcPr>
          <w:p w14:paraId="2FD54610" w14:textId="70BC4E2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trakcie remontów pras kuźniczych</w:t>
            </w:r>
          </w:p>
        </w:tc>
        <w:tc>
          <w:tcPr>
            <w:tcW w:w="2409" w:type="dxa"/>
            <w:tcBorders>
              <w:top w:val="single" w:sz="4" w:space="0" w:color="auto"/>
              <w:left w:val="single" w:sz="4" w:space="0" w:color="auto"/>
              <w:bottom w:val="single" w:sz="4" w:space="0" w:color="auto"/>
              <w:right w:val="single" w:sz="4" w:space="0" w:color="auto"/>
            </w:tcBorders>
            <w:vAlign w:val="center"/>
          </w:tcPr>
          <w:p w14:paraId="23ED8FD5"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6BB3A4CF" w14:textId="3E62D619"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żeliwo szare, żywice polimerowe organiczne i syntetyczne, włókna kewlarowe, bazaltowe korektory i stabilizatory współczynnika tarcia</w:t>
            </w:r>
          </w:p>
        </w:tc>
      </w:tr>
      <w:tr w:rsidR="00100E8A" w:rsidRPr="00DA7A85" w14:paraId="14457D76"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0D7C673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18.</w:t>
            </w:r>
          </w:p>
        </w:tc>
        <w:tc>
          <w:tcPr>
            <w:tcW w:w="1134" w:type="dxa"/>
            <w:tcBorders>
              <w:top w:val="single" w:sz="4" w:space="0" w:color="auto"/>
              <w:left w:val="single" w:sz="4" w:space="0" w:color="auto"/>
              <w:bottom w:val="single" w:sz="4" w:space="0" w:color="auto"/>
              <w:right w:val="single" w:sz="4" w:space="0" w:color="auto"/>
            </w:tcBorders>
            <w:noWrap/>
            <w:vAlign w:val="center"/>
          </w:tcPr>
          <w:p w14:paraId="7891500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16 02 14</w:t>
            </w:r>
          </w:p>
        </w:tc>
        <w:tc>
          <w:tcPr>
            <w:tcW w:w="2552" w:type="dxa"/>
            <w:tcBorders>
              <w:top w:val="single" w:sz="4" w:space="0" w:color="auto"/>
              <w:left w:val="single" w:sz="4" w:space="0" w:color="auto"/>
              <w:bottom w:val="single" w:sz="4" w:space="0" w:color="auto"/>
              <w:right w:val="single" w:sz="4" w:space="0" w:color="auto"/>
            </w:tcBorders>
            <w:noWrap/>
            <w:vAlign w:val="center"/>
          </w:tcPr>
          <w:p w14:paraId="79B8C1BC" w14:textId="6069865B"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Zużyte urządzenia inne niż wymienione w 16 02 09 do 16 02 13</w:t>
            </w:r>
          </w:p>
        </w:tc>
        <w:tc>
          <w:tcPr>
            <w:tcW w:w="992" w:type="dxa"/>
            <w:tcBorders>
              <w:top w:val="single" w:sz="4" w:space="0" w:color="auto"/>
              <w:left w:val="single" w:sz="4" w:space="0" w:color="auto"/>
              <w:bottom w:val="single" w:sz="4" w:space="0" w:color="auto"/>
              <w:right w:val="single" w:sz="4" w:space="0" w:color="auto"/>
            </w:tcBorders>
            <w:noWrap/>
            <w:vAlign w:val="center"/>
          </w:tcPr>
          <w:p w14:paraId="3FED405C"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0BCAD507" w14:textId="7BFAD1C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wyniku okresowych wymian urządzeń elektronicznych i elektrycznych oraz maszyn eksploatowanych w zakładzie.</w:t>
            </w:r>
          </w:p>
        </w:tc>
        <w:tc>
          <w:tcPr>
            <w:tcW w:w="2409" w:type="dxa"/>
            <w:tcBorders>
              <w:top w:val="single" w:sz="4" w:space="0" w:color="auto"/>
              <w:left w:val="single" w:sz="4" w:space="0" w:color="auto"/>
              <w:bottom w:val="single" w:sz="4" w:space="0" w:color="auto"/>
              <w:right w:val="single" w:sz="4" w:space="0" w:color="auto"/>
            </w:tcBorders>
            <w:vAlign w:val="center"/>
          </w:tcPr>
          <w:p w14:paraId="7F5B2B94" w14:textId="77777777" w:rsidR="00100E8A" w:rsidRPr="00DA7A85" w:rsidRDefault="00100E8A" w:rsidP="002E1548">
            <w:pPr>
              <w:widowControl w:val="0"/>
              <w:autoSpaceDE w:val="0"/>
              <w:autoSpaceDN w:val="0"/>
              <w:adjustRightInd w:val="0"/>
              <w:textAlignment w:val="baseline"/>
              <w:rPr>
                <w:rFonts w:ascii="Arial" w:hAnsi="Arial" w:cs="Arial"/>
                <w:bCs/>
                <w:sz w:val="22"/>
                <w:szCs w:val="22"/>
              </w:rPr>
            </w:pPr>
            <w:r w:rsidRPr="00DA7A85">
              <w:rPr>
                <w:rFonts w:ascii="Arial" w:hAnsi="Arial" w:cs="Arial"/>
                <w:bCs/>
                <w:sz w:val="22"/>
                <w:szCs w:val="22"/>
              </w:rPr>
              <w:t>Stan skupienia stały</w:t>
            </w:r>
          </w:p>
          <w:p w14:paraId="67A3DC4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stal, aluminium, miedź: masy plastyczne, ceramika, szkło, guma, papier, ebonit, drewno</w:t>
            </w:r>
          </w:p>
        </w:tc>
      </w:tr>
      <w:tr w:rsidR="00100E8A" w:rsidRPr="00DA7A85" w14:paraId="76F8808C"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48EAD52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noWrap/>
            <w:vAlign w:val="center"/>
          </w:tcPr>
          <w:p w14:paraId="74004FB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16 02 16</w:t>
            </w:r>
          </w:p>
        </w:tc>
        <w:tc>
          <w:tcPr>
            <w:tcW w:w="2552" w:type="dxa"/>
            <w:tcBorders>
              <w:top w:val="single" w:sz="4" w:space="0" w:color="auto"/>
              <w:left w:val="single" w:sz="4" w:space="0" w:color="auto"/>
              <w:bottom w:val="single" w:sz="4" w:space="0" w:color="auto"/>
              <w:right w:val="single" w:sz="4" w:space="0" w:color="auto"/>
            </w:tcBorders>
            <w:noWrap/>
            <w:vAlign w:val="center"/>
          </w:tcPr>
          <w:p w14:paraId="4AFE5CA5" w14:textId="6C42DC31"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 xml:space="preserve">Elementy usunięte z zużytych urządzeń inne </w:t>
            </w:r>
            <w:r w:rsidRPr="00DA7A85">
              <w:rPr>
                <w:rFonts w:ascii="Arial" w:hAnsi="Arial" w:cs="Arial"/>
                <w:sz w:val="22"/>
                <w:szCs w:val="22"/>
              </w:rPr>
              <w:lastRenderedPageBreak/>
              <w:t>niż wymienione w 16 02 15</w:t>
            </w:r>
          </w:p>
        </w:tc>
        <w:tc>
          <w:tcPr>
            <w:tcW w:w="992" w:type="dxa"/>
            <w:tcBorders>
              <w:top w:val="single" w:sz="4" w:space="0" w:color="auto"/>
              <w:left w:val="single" w:sz="4" w:space="0" w:color="auto"/>
              <w:bottom w:val="single" w:sz="4" w:space="0" w:color="auto"/>
              <w:right w:val="single" w:sz="4" w:space="0" w:color="auto"/>
            </w:tcBorders>
            <w:noWrap/>
            <w:vAlign w:val="center"/>
          </w:tcPr>
          <w:p w14:paraId="1B34FEE2"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lastRenderedPageBreak/>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5B22EEE1"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stanowić będą pojemniki po tonerach </w:t>
            </w:r>
            <w:r w:rsidRPr="00DA7A85">
              <w:rPr>
                <w:rFonts w:ascii="Arial" w:hAnsi="Arial" w:cs="Arial"/>
                <w:sz w:val="22"/>
                <w:szCs w:val="22"/>
              </w:rPr>
              <w:lastRenderedPageBreak/>
              <w:t>usunięte z drukarek. Odpad stanowić będzie również złom poamortyzacyjny powstający w procesie utrzymania ruchu (np. zużyte części maszyn i urządzeń, wyeksploatowane narzędzia).</w:t>
            </w:r>
          </w:p>
        </w:tc>
        <w:tc>
          <w:tcPr>
            <w:tcW w:w="2409" w:type="dxa"/>
            <w:tcBorders>
              <w:top w:val="single" w:sz="4" w:space="0" w:color="auto"/>
              <w:left w:val="single" w:sz="4" w:space="0" w:color="auto"/>
              <w:bottom w:val="single" w:sz="4" w:space="0" w:color="auto"/>
              <w:right w:val="single" w:sz="4" w:space="0" w:color="auto"/>
            </w:tcBorders>
            <w:vAlign w:val="center"/>
          </w:tcPr>
          <w:p w14:paraId="66331237"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lastRenderedPageBreak/>
              <w:t>Stan skupienia stały</w:t>
            </w:r>
          </w:p>
          <w:p w14:paraId="504EB813"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Skład: stal, aluminium, </w:t>
            </w:r>
            <w:r w:rsidRPr="00DA7A85">
              <w:rPr>
                <w:rFonts w:ascii="Arial" w:hAnsi="Arial" w:cs="Arial"/>
                <w:sz w:val="22"/>
                <w:szCs w:val="22"/>
              </w:rPr>
              <w:lastRenderedPageBreak/>
              <w:t>miedź, masy plastyczne, ceramika, szkło, guma, papier, ebonit, drewno</w:t>
            </w:r>
          </w:p>
        </w:tc>
      </w:tr>
      <w:tr w:rsidR="00100E8A" w:rsidRPr="00DA7A85" w14:paraId="33DF9CA4"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36687E4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20.</w:t>
            </w:r>
          </w:p>
        </w:tc>
        <w:tc>
          <w:tcPr>
            <w:tcW w:w="1134" w:type="dxa"/>
            <w:tcBorders>
              <w:top w:val="single" w:sz="4" w:space="0" w:color="auto"/>
              <w:left w:val="single" w:sz="4" w:space="0" w:color="auto"/>
              <w:bottom w:val="single" w:sz="4" w:space="0" w:color="auto"/>
              <w:right w:val="single" w:sz="4" w:space="0" w:color="auto"/>
            </w:tcBorders>
            <w:noWrap/>
            <w:vAlign w:val="center"/>
          </w:tcPr>
          <w:p w14:paraId="61C1811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16 06 04</w:t>
            </w:r>
          </w:p>
        </w:tc>
        <w:tc>
          <w:tcPr>
            <w:tcW w:w="2552" w:type="dxa"/>
            <w:tcBorders>
              <w:top w:val="single" w:sz="4" w:space="0" w:color="auto"/>
              <w:left w:val="single" w:sz="4" w:space="0" w:color="auto"/>
              <w:bottom w:val="single" w:sz="4" w:space="0" w:color="auto"/>
              <w:right w:val="single" w:sz="4" w:space="0" w:color="auto"/>
            </w:tcBorders>
            <w:noWrap/>
            <w:vAlign w:val="center"/>
          </w:tcPr>
          <w:p w14:paraId="5781857A" w14:textId="77777777"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 xml:space="preserve">Baterie alkaliczne </w:t>
            </w:r>
          </w:p>
          <w:p w14:paraId="1EEA6F6A" w14:textId="77BF0848"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(z wyłączeniem 16 06 03)</w:t>
            </w:r>
          </w:p>
        </w:tc>
        <w:tc>
          <w:tcPr>
            <w:tcW w:w="992" w:type="dxa"/>
            <w:tcBorders>
              <w:top w:val="single" w:sz="4" w:space="0" w:color="auto"/>
              <w:left w:val="single" w:sz="4" w:space="0" w:color="auto"/>
              <w:bottom w:val="single" w:sz="4" w:space="0" w:color="auto"/>
              <w:right w:val="single" w:sz="4" w:space="0" w:color="auto"/>
            </w:tcBorders>
            <w:noWrap/>
            <w:vAlign w:val="center"/>
          </w:tcPr>
          <w:p w14:paraId="22C1040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noWrap/>
            <w:vAlign w:val="center"/>
          </w:tcPr>
          <w:p w14:paraId="61C48E88" w14:textId="5C06462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powstać będzie w wyniku wymiany zużytych baterii w przenośnych urządzeniach pomiarowych.</w:t>
            </w:r>
          </w:p>
        </w:tc>
        <w:tc>
          <w:tcPr>
            <w:tcW w:w="2409" w:type="dxa"/>
            <w:tcBorders>
              <w:top w:val="single" w:sz="4" w:space="0" w:color="auto"/>
              <w:left w:val="single" w:sz="4" w:space="0" w:color="auto"/>
              <w:bottom w:val="single" w:sz="4" w:space="0" w:color="auto"/>
              <w:right w:val="single" w:sz="4" w:space="0" w:color="auto"/>
            </w:tcBorders>
            <w:vAlign w:val="center"/>
          </w:tcPr>
          <w:p w14:paraId="4C9CD943"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3847C1B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cynk, tlenek manganu, wodorotlenek potasu</w:t>
            </w:r>
          </w:p>
        </w:tc>
      </w:tr>
      <w:tr w:rsidR="00100E8A" w:rsidRPr="00DA7A85" w14:paraId="3AB88860"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24890F8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noWrap/>
            <w:vAlign w:val="center"/>
          </w:tcPr>
          <w:p w14:paraId="3925809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16 11 06</w:t>
            </w:r>
          </w:p>
        </w:tc>
        <w:tc>
          <w:tcPr>
            <w:tcW w:w="2552" w:type="dxa"/>
            <w:tcBorders>
              <w:top w:val="single" w:sz="4" w:space="0" w:color="auto"/>
              <w:left w:val="single" w:sz="4" w:space="0" w:color="auto"/>
              <w:bottom w:val="single" w:sz="4" w:space="0" w:color="auto"/>
              <w:right w:val="single" w:sz="4" w:space="0" w:color="auto"/>
            </w:tcBorders>
            <w:noWrap/>
            <w:vAlign w:val="center"/>
          </w:tcPr>
          <w:p w14:paraId="6EC3E751" w14:textId="1FAC6009"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Okładziny piecowe i materiały ogniotrwałe z procesów niemetalurgicznych inne niż wymienione w 16 11 05</w:t>
            </w:r>
          </w:p>
        </w:tc>
        <w:tc>
          <w:tcPr>
            <w:tcW w:w="992" w:type="dxa"/>
            <w:tcBorders>
              <w:top w:val="single" w:sz="4" w:space="0" w:color="auto"/>
              <w:left w:val="single" w:sz="4" w:space="0" w:color="auto"/>
              <w:bottom w:val="single" w:sz="4" w:space="0" w:color="auto"/>
              <w:right w:val="single" w:sz="4" w:space="0" w:color="auto"/>
            </w:tcBorders>
            <w:noWrap/>
            <w:vAlign w:val="center"/>
          </w:tcPr>
          <w:p w14:paraId="6C8DF7E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20</w:t>
            </w:r>
          </w:p>
        </w:tc>
        <w:tc>
          <w:tcPr>
            <w:tcW w:w="2977" w:type="dxa"/>
            <w:tcBorders>
              <w:top w:val="single" w:sz="4" w:space="0" w:color="auto"/>
              <w:left w:val="single" w:sz="4" w:space="0" w:color="auto"/>
              <w:bottom w:val="single" w:sz="4" w:space="0" w:color="auto"/>
              <w:right w:val="single" w:sz="4" w:space="0" w:color="auto"/>
            </w:tcBorders>
            <w:noWrap/>
            <w:vAlign w:val="center"/>
          </w:tcPr>
          <w:p w14:paraId="1D6D0F5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remontów pieców.</w:t>
            </w:r>
          </w:p>
        </w:tc>
        <w:tc>
          <w:tcPr>
            <w:tcW w:w="2409" w:type="dxa"/>
            <w:tcBorders>
              <w:top w:val="single" w:sz="4" w:space="0" w:color="auto"/>
              <w:left w:val="single" w:sz="4" w:space="0" w:color="auto"/>
              <w:bottom w:val="single" w:sz="4" w:space="0" w:color="auto"/>
              <w:right w:val="single" w:sz="4" w:space="0" w:color="auto"/>
            </w:tcBorders>
            <w:vAlign w:val="center"/>
          </w:tcPr>
          <w:p w14:paraId="7BF2917C"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23C43F2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maty ceramiczne, wełna mineralna, cegła ogniotrwała</w:t>
            </w:r>
          </w:p>
        </w:tc>
      </w:tr>
      <w:tr w:rsidR="00100E8A" w:rsidRPr="00DA7A85" w14:paraId="678EBA07"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54549B5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22.</w:t>
            </w:r>
          </w:p>
        </w:tc>
        <w:tc>
          <w:tcPr>
            <w:tcW w:w="1134" w:type="dxa"/>
            <w:tcBorders>
              <w:top w:val="single" w:sz="4" w:space="0" w:color="auto"/>
              <w:left w:val="single" w:sz="4" w:space="0" w:color="auto"/>
              <w:bottom w:val="single" w:sz="4" w:space="0" w:color="auto"/>
              <w:right w:val="single" w:sz="4" w:space="0" w:color="auto"/>
            </w:tcBorders>
            <w:noWrap/>
            <w:vAlign w:val="center"/>
          </w:tcPr>
          <w:p w14:paraId="4CD88251"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17 01 01</w:t>
            </w:r>
          </w:p>
        </w:tc>
        <w:tc>
          <w:tcPr>
            <w:tcW w:w="2552" w:type="dxa"/>
            <w:tcBorders>
              <w:top w:val="single" w:sz="4" w:space="0" w:color="auto"/>
              <w:left w:val="single" w:sz="4" w:space="0" w:color="auto"/>
              <w:bottom w:val="single" w:sz="4" w:space="0" w:color="auto"/>
              <w:right w:val="single" w:sz="4" w:space="0" w:color="auto"/>
            </w:tcBorders>
            <w:noWrap/>
            <w:vAlign w:val="center"/>
          </w:tcPr>
          <w:p w14:paraId="290C473A" w14:textId="37F51693"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Odpady betonu oraz gruz betonowy z rozbiórek i remontów</w:t>
            </w:r>
          </w:p>
        </w:tc>
        <w:tc>
          <w:tcPr>
            <w:tcW w:w="992" w:type="dxa"/>
            <w:tcBorders>
              <w:top w:val="single" w:sz="4" w:space="0" w:color="auto"/>
              <w:left w:val="single" w:sz="4" w:space="0" w:color="auto"/>
              <w:bottom w:val="single" w:sz="4" w:space="0" w:color="auto"/>
              <w:right w:val="single" w:sz="4" w:space="0" w:color="auto"/>
            </w:tcBorders>
            <w:noWrap/>
            <w:vAlign w:val="center"/>
          </w:tcPr>
          <w:p w14:paraId="571541D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20</w:t>
            </w:r>
          </w:p>
        </w:tc>
        <w:tc>
          <w:tcPr>
            <w:tcW w:w="2977" w:type="dxa"/>
            <w:tcBorders>
              <w:top w:val="single" w:sz="4" w:space="0" w:color="auto"/>
              <w:left w:val="single" w:sz="4" w:space="0" w:color="auto"/>
              <w:right w:val="single" w:sz="4" w:space="0" w:color="auto"/>
            </w:tcBorders>
            <w:noWrap/>
            <w:vAlign w:val="center"/>
          </w:tcPr>
          <w:p w14:paraId="658B3FF9" w14:textId="46712AF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wyniku budowy, remontów i demontażu obiektów budowlanych.</w:t>
            </w:r>
          </w:p>
        </w:tc>
        <w:tc>
          <w:tcPr>
            <w:tcW w:w="2409" w:type="dxa"/>
            <w:tcBorders>
              <w:top w:val="single" w:sz="4" w:space="0" w:color="auto"/>
              <w:left w:val="single" w:sz="4" w:space="0" w:color="auto"/>
              <w:right w:val="single" w:sz="4" w:space="0" w:color="auto"/>
            </w:tcBorders>
            <w:vAlign w:val="center"/>
          </w:tcPr>
          <w:p w14:paraId="2A222B1F"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7BDCFAC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beton, beton komórkowy, cegła wapienno-piaskowa</w:t>
            </w:r>
          </w:p>
        </w:tc>
      </w:tr>
      <w:tr w:rsidR="00100E8A" w:rsidRPr="00DA7A85" w14:paraId="73DEC7BE"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69838ED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23.</w:t>
            </w:r>
          </w:p>
        </w:tc>
        <w:tc>
          <w:tcPr>
            <w:tcW w:w="1134" w:type="dxa"/>
            <w:tcBorders>
              <w:top w:val="single" w:sz="4" w:space="0" w:color="auto"/>
              <w:left w:val="single" w:sz="4" w:space="0" w:color="auto"/>
              <w:bottom w:val="single" w:sz="4" w:space="0" w:color="auto"/>
              <w:right w:val="single" w:sz="4" w:space="0" w:color="auto"/>
            </w:tcBorders>
            <w:noWrap/>
            <w:vAlign w:val="center"/>
          </w:tcPr>
          <w:p w14:paraId="770C727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17 01 02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3390830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Gruz ceglany</w:t>
            </w:r>
          </w:p>
        </w:tc>
        <w:tc>
          <w:tcPr>
            <w:tcW w:w="992" w:type="dxa"/>
            <w:tcBorders>
              <w:top w:val="single" w:sz="4" w:space="0" w:color="auto"/>
              <w:left w:val="single" w:sz="4" w:space="0" w:color="auto"/>
              <w:bottom w:val="single" w:sz="4" w:space="0" w:color="auto"/>
              <w:right w:val="single" w:sz="4" w:space="0" w:color="auto"/>
            </w:tcBorders>
            <w:noWrap/>
            <w:vAlign w:val="center"/>
          </w:tcPr>
          <w:p w14:paraId="49FF226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20</w:t>
            </w:r>
          </w:p>
        </w:tc>
        <w:tc>
          <w:tcPr>
            <w:tcW w:w="2977" w:type="dxa"/>
            <w:tcBorders>
              <w:left w:val="single" w:sz="4" w:space="0" w:color="auto"/>
              <w:right w:val="single" w:sz="4" w:space="0" w:color="auto"/>
            </w:tcBorders>
            <w:noWrap/>
            <w:vAlign w:val="center"/>
          </w:tcPr>
          <w:p w14:paraId="5BD84746" w14:textId="506FE589" w:rsidR="00100E8A" w:rsidRPr="00DA7A85" w:rsidRDefault="00100E8A" w:rsidP="002E1548">
            <w:pPr>
              <w:widowControl w:val="0"/>
              <w:adjustRightInd w:val="0"/>
              <w:textAlignment w:val="baseline"/>
              <w:rPr>
                <w:rFonts w:ascii="Arial" w:hAnsi="Arial" w:cs="Arial"/>
                <w:spacing w:val="-8"/>
                <w:sz w:val="22"/>
                <w:szCs w:val="22"/>
              </w:rPr>
            </w:pPr>
            <w:r w:rsidRPr="00DA7A85">
              <w:rPr>
                <w:rFonts w:ascii="Arial" w:hAnsi="Arial" w:cs="Arial"/>
                <w:sz w:val="22"/>
                <w:szCs w:val="22"/>
              </w:rPr>
              <w:t>Odpad powstawać będzie w wyniku budowy, remontów i demontażu obiektów budowlanych.</w:t>
            </w:r>
          </w:p>
        </w:tc>
        <w:tc>
          <w:tcPr>
            <w:tcW w:w="2409" w:type="dxa"/>
            <w:tcBorders>
              <w:left w:val="single" w:sz="4" w:space="0" w:color="auto"/>
              <w:right w:val="single" w:sz="4" w:space="0" w:color="auto"/>
            </w:tcBorders>
            <w:vAlign w:val="center"/>
          </w:tcPr>
          <w:p w14:paraId="1333318F"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2E00E85B" w14:textId="77777777" w:rsidR="00100E8A" w:rsidRPr="00DA7A85" w:rsidRDefault="00100E8A" w:rsidP="002E1548">
            <w:pPr>
              <w:rPr>
                <w:rFonts w:ascii="Arial" w:hAnsi="Arial" w:cs="Arial"/>
                <w:spacing w:val="-8"/>
                <w:sz w:val="22"/>
                <w:szCs w:val="22"/>
              </w:rPr>
            </w:pPr>
            <w:r w:rsidRPr="00DA7A85">
              <w:rPr>
                <w:rFonts w:ascii="Arial" w:hAnsi="Arial" w:cs="Arial"/>
                <w:sz w:val="22"/>
                <w:szCs w:val="22"/>
              </w:rPr>
              <w:t>Skład: beton, beton komórkowy, cegła wapienno-piaskowa</w:t>
            </w:r>
          </w:p>
        </w:tc>
      </w:tr>
      <w:tr w:rsidR="00100E8A" w:rsidRPr="00DA7A85" w14:paraId="2F06C564" w14:textId="77777777" w:rsidTr="002E1548">
        <w:trPr>
          <w:trHeight w:val="126"/>
        </w:trPr>
        <w:tc>
          <w:tcPr>
            <w:tcW w:w="568" w:type="dxa"/>
            <w:tcBorders>
              <w:top w:val="single" w:sz="4" w:space="0" w:color="auto"/>
              <w:left w:val="single" w:sz="4" w:space="0" w:color="auto"/>
              <w:bottom w:val="single" w:sz="4" w:space="0" w:color="auto"/>
              <w:right w:val="single" w:sz="4" w:space="0" w:color="auto"/>
            </w:tcBorders>
            <w:noWrap/>
            <w:vAlign w:val="center"/>
          </w:tcPr>
          <w:p w14:paraId="44A1B85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noWrap/>
            <w:vAlign w:val="center"/>
          </w:tcPr>
          <w:p w14:paraId="0B28AB4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17 01 07</w:t>
            </w:r>
          </w:p>
        </w:tc>
        <w:tc>
          <w:tcPr>
            <w:tcW w:w="2552" w:type="dxa"/>
            <w:tcBorders>
              <w:top w:val="single" w:sz="4" w:space="0" w:color="auto"/>
              <w:left w:val="single" w:sz="4" w:space="0" w:color="auto"/>
              <w:bottom w:val="single" w:sz="4" w:space="0" w:color="auto"/>
              <w:right w:val="single" w:sz="4" w:space="0" w:color="auto"/>
            </w:tcBorders>
            <w:noWrap/>
            <w:vAlign w:val="center"/>
          </w:tcPr>
          <w:p w14:paraId="3240ABCC" w14:textId="4BE958EB"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Zmieszane odpady z betonu, gruzu ceglanego, odpadowych materiałów ceramicznych i elementów wyposażenia inne niż wymienione w 17 01 06</w:t>
            </w:r>
          </w:p>
        </w:tc>
        <w:tc>
          <w:tcPr>
            <w:tcW w:w="992" w:type="dxa"/>
            <w:tcBorders>
              <w:top w:val="single" w:sz="4" w:space="0" w:color="auto"/>
              <w:left w:val="single" w:sz="4" w:space="0" w:color="auto"/>
              <w:bottom w:val="single" w:sz="4" w:space="0" w:color="auto"/>
              <w:right w:val="single" w:sz="4" w:space="0" w:color="auto"/>
            </w:tcBorders>
            <w:noWrap/>
            <w:vAlign w:val="center"/>
          </w:tcPr>
          <w:p w14:paraId="760B907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20</w:t>
            </w:r>
          </w:p>
        </w:tc>
        <w:tc>
          <w:tcPr>
            <w:tcW w:w="2977" w:type="dxa"/>
            <w:tcBorders>
              <w:left w:val="single" w:sz="4" w:space="0" w:color="auto"/>
              <w:right w:val="single" w:sz="4" w:space="0" w:color="auto"/>
            </w:tcBorders>
            <w:noWrap/>
            <w:vAlign w:val="center"/>
          </w:tcPr>
          <w:p w14:paraId="34B31461" w14:textId="26D78770" w:rsidR="00100E8A" w:rsidRPr="00DA7A85" w:rsidRDefault="00100E8A" w:rsidP="002E1548">
            <w:pPr>
              <w:widowControl w:val="0"/>
              <w:adjustRightInd w:val="0"/>
              <w:textAlignment w:val="baseline"/>
              <w:rPr>
                <w:rFonts w:ascii="Arial" w:hAnsi="Arial" w:cs="Arial"/>
                <w:spacing w:val="-8"/>
                <w:sz w:val="22"/>
                <w:szCs w:val="22"/>
              </w:rPr>
            </w:pPr>
            <w:r w:rsidRPr="00DA7A85">
              <w:rPr>
                <w:rFonts w:ascii="Arial" w:hAnsi="Arial" w:cs="Arial"/>
                <w:sz w:val="22"/>
                <w:szCs w:val="22"/>
              </w:rPr>
              <w:t>Odpad powstawać będzie w wyniku budowy, remontów i demontażu obiektów budowlanych.</w:t>
            </w:r>
          </w:p>
        </w:tc>
        <w:tc>
          <w:tcPr>
            <w:tcW w:w="2409" w:type="dxa"/>
            <w:tcBorders>
              <w:left w:val="single" w:sz="4" w:space="0" w:color="auto"/>
              <w:right w:val="single" w:sz="4" w:space="0" w:color="auto"/>
            </w:tcBorders>
            <w:vAlign w:val="center"/>
          </w:tcPr>
          <w:p w14:paraId="5521A893"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074CF95B" w14:textId="77777777" w:rsidR="00100E8A" w:rsidRPr="00DA7A85" w:rsidRDefault="00100E8A" w:rsidP="002E1548">
            <w:pPr>
              <w:widowControl w:val="0"/>
              <w:adjustRightInd w:val="0"/>
              <w:textAlignment w:val="baseline"/>
              <w:rPr>
                <w:sz w:val="20"/>
                <w:szCs w:val="20"/>
              </w:rPr>
            </w:pPr>
            <w:r w:rsidRPr="00DA7A85">
              <w:rPr>
                <w:rFonts w:ascii="Arial" w:hAnsi="Arial" w:cs="Arial"/>
                <w:sz w:val="22"/>
                <w:szCs w:val="22"/>
              </w:rPr>
              <w:t>Skład: beton, beton komórkowy, cegła wapienno-piaskowa, tynk wapienny, tynk wapiennocementowy, zaprawa murarska, ceramika budowlana, klinkier budowlany, płytki ceramiczne</w:t>
            </w:r>
          </w:p>
        </w:tc>
      </w:tr>
      <w:tr w:rsidR="00100E8A" w:rsidRPr="00DA7A85" w14:paraId="562D70E6"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31CF630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25.</w:t>
            </w:r>
          </w:p>
        </w:tc>
        <w:tc>
          <w:tcPr>
            <w:tcW w:w="1134" w:type="dxa"/>
            <w:tcBorders>
              <w:top w:val="single" w:sz="4" w:space="0" w:color="auto"/>
              <w:left w:val="single" w:sz="4" w:space="0" w:color="auto"/>
              <w:bottom w:val="single" w:sz="4" w:space="0" w:color="auto"/>
              <w:right w:val="single" w:sz="4" w:space="0" w:color="auto"/>
            </w:tcBorders>
            <w:noWrap/>
            <w:vAlign w:val="center"/>
          </w:tcPr>
          <w:p w14:paraId="7C17956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17 02 01</w:t>
            </w:r>
          </w:p>
        </w:tc>
        <w:tc>
          <w:tcPr>
            <w:tcW w:w="2552" w:type="dxa"/>
            <w:tcBorders>
              <w:top w:val="single" w:sz="4" w:space="0" w:color="auto"/>
              <w:left w:val="single" w:sz="4" w:space="0" w:color="auto"/>
              <w:bottom w:val="single" w:sz="4" w:space="0" w:color="auto"/>
              <w:right w:val="single" w:sz="4" w:space="0" w:color="auto"/>
            </w:tcBorders>
            <w:noWrap/>
            <w:vAlign w:val="center"/>
          </w:tcPr>
          <w:p w14:paraId="2FCB8CA7"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Drewno</w:t>
            </w:r>
          </w:p>
        </w:tc>
        <w:tc>
          <w:tcPr>
            <w:tcW w:w="992" w:type="dxa"/>
            <w:tcBorders>
              <w:top w:val="single" w:sz="4" w:space="0" w:color="auto"/>
              <w:left w:val="single" w:sz="4" w:space="0" w:color="auto"/>
              <w:bottom w:val="single" w:sz="4" w:space="0" w:color="auto"/>
              <w:right w:val="single" w:sz="4" w:space="0" w:color="auto"/>
            </w:tcBorders>
            <w:noWrap/>
            <w:vAlign w:val="center"/>
          </w:tcPr>
          <w:p w14:paraId="2EDF9C7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10</w:t>
            </w:r>
          </w:p>
        </w:tc>
        <w:tc>
          <w:tcPr>
            <w:tcW w:w="2977" w:type="dxa"/>
            <w:tcBorders>
              <w:left w:val="single" w:sz="4" w:space="0" w:color="auto"/>
              <w:bottom w:val="single" w:sz="4" w:space="0" w:color="auto"/>
              <w:right w:val="single" w:sz="4" w:space="0" w:color="auto"/>
            </w:tcBorders>
            <w:noWrap/>
            <w:vAlign w:val="center"/>
          </w:tcPr>
          <w:p w14:paraId="53815040" w14:textId="2DC73467" w:rsidR="00100E8A" w:rsidRPr="00DA7A85" w:rsidRDefault="00100E8A" w:rsidP="002E1548">
            <w:pPr>
              <w:widowControl w:val="0"/>
              <w:adjustRightInd w:val="0"/>
              <w:textAlignment w:val="baseline"/>
              <w:rPr>
                <w:rFonts w:ascii="Arial" w:hAnsi="Arial" w:cs="Arial"/>
                <w:spacing w:val="-8"/>
                <w:sz w:val="22"/>
                <w:szCs w:val="22"/>
              </w:rPr>
            </w:pPr>
            <w:r w:rsidRPr="00DA7A85">
              <w:rPr>
                <w:rFonts w:ascii="Arial" w:hAnsi="Arial" w:cs="Arial"/>
                <w:sz w:val="22"/>
                <w:szCs w:val="22"/>
              </w:rPr>
              <w:t>Odpad powstawać będzie w wyniku budowy, remontów i demontażu obiektów budowlanych.</w:t>
            </w:r>
          </w:p>
        </w:tc>
        <w:tc>
          <w:tcPr>
            <w:tcW w:w="2409" w:type="dxa"/>
            <w:tcBorders>
              <w:left w:val="single" w:sz="4" w:space="0" w:color="auto"/>
              <w:bottom w:val="single" w:sz="4" w:space="0" w:color="auto"/>
              <w:right w:val="single" w:sz="4" w:space="0" w:color="auto"/>
            </w:tcBorders>
            <w:vAlign w:val="center"/>
          </w:tcPr>
          <w:p w14:paraId="22F07FBE"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7F61635A" w14:textId="77777777" w:rsidR="00100E8A" w:rsidRPr="00DA7A85" w:rsidRDefault="00100E8A" w:rsidP="002E1548">
            <w:pPr>
              <w:widowControl w:val="0"/>
              <w:adjustRightInd w:val="0"/>
              <w:textAlignment w:val="baseline"/>
              <w:rPr>
                <w:rFonts w:ascii="Arial" w:hAnsi="Arial" w:cs="Arial"/>
                <w:spacing w:val="-8"/>
                <w:sz w:val="22"/>
                <w:szCs w:val="22"/>
              </w:rPr>
            </w:pPr>
            <w:r w:rsidRPr="00DA7A85">
              <w:rPr>
                <w:rFonts w:ascii="Arial" w:hAnsi="Arial" w:cs="Arial"/>
                <w:sz w:val="22"/>
                <w:szCs w:val="22"/>
              </w:rPr>
              <w:t>Skład: celuloza, lignina, żywice</w:t>
            </w:r>
          </w:p>
        </w:tc>
      </w:tr>
      <w:tr w:rsidR="00100E8A" w:rsidRPr="00DA7A85" w14:paraId="1BEC7D16"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2851157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26.</w:t>
            </w:r>
          </w:p>
        </w:tc>
        <w:tc>
          <w:tcPr>
            <w:tcW w:w="1134" w:type="dxa"/>
            <w:tcBorders>
              <w:top w:val="single" w:sz="4" w:space="0" w:color="auto"/>
              <w:left w:val="single" w:sz="4" w:space="0" w:color="auto"/>
              <w:bottom w:val="single" w:sz="4" w:space="0" w:color="auto"/>
              <w:right w:val="single" w:sz="4" w:space="0" w:color="auto"/>
            </w:tcBorders>
            <w:noWrap/>
            <w:vAlign w:val="center"/>
          </w:tcPr>
          <w:p w14:paraId="49B1AEB4"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17 02 02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408810D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Szkło</w:t>
            </w:r>
          </w:p>
        </w:tc>
        <w:tc>
          <w:tcPr>
            <w:tcW w:w="992" w:type="dxa"/>
            <w:tcBorders>
              <w:top w:val="single" w:sz="4" w:space="0" w:color="auto"/>
              <w:left w:val="single" w:sz="4" w:space="0" w:color="auto"/>
              <w:bottom w:val="single" w:sz="4" w:space="0" w:color="auto"/>
              <w:right w:val="single" w:sz="4" w:space="0" w:color="auto"/>
            </w:tcBorders>
            <w:noWrap/>
            <w:vAlign w:val="center"/>
          </w:tcPr>
          <w:p w14:paraId="3EFC20E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69878C0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stanowić będzie stłuczka szklana ze szkła czystego oraz zbrojonego.</w:t>
            </w:r>
          </w:p>
        </w:tc>
        <w:tc>
          <w:tcPr>
            <w:tcW w:w="2409" w:type="dxa"/>
            <w:tcBorders>
              <w:top w:val="single" w:sz="4" w:space="0" w:color="auto"/>
              <w:left w:val="single" w:sz="4" w:space="0" w:color="auto"/>
              <w:bottom w:val="single" w:sz="4" w:space="0" w:color="auto"/>
              <w:right w:val="single" w:sz="4" w:space="0" w:color="auto"/>
            </w:tcBorders>
            <w:vAlign w:val="center"/>
          </w:tcPr>
          <w:p w14:paraId="10147670"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7C10648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piasek kwarcowy, węglan sodu, węglan wapnia</w:t>
            </w:r>
          </w:p>
        </w:tc>
      </w:tr>
      <w:tr w:rsidR="00100E8A" w:rsidRPr="00DA7A85" w14:paraId="256D84CB"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5A876EC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27.</w:t>
            </w:r>
          </w:p>
        </w:tc>
        <w:tc>
          <w:tcPr>
            <w:tcW w:w="1134" w:type="dxa"/>
            <w:tcBorders>
              <w:top w:val="single" w:sz="4" w:space="0" w:color="auto"/>
              <w:left w:val="single" w:sz="4" w:space="0" w:color="auto"/>
              <w:bottom w:val="single" w:sz="4" w:space="0" w:color="auto"/>
              <w:right w:val="single" w:sz="4" w:space="0" w:color="auto"/>
            </w:tcBorders>
            <w:noWrap/>
            <w:vAlign w:val="center"/>
          </w:tcPr>
          <w:p w14:paraId="18B10A6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17 04 07</w:t>
            </w:r>
          </w:p>
        </w:tc>
        <w:tc>
          <w:tcPr>
            <w:tcW w:w="2552" w:type="dxa"/>
            <w:tcBorders>
              <w:top w:val="single" w:sz="4" w:space="0" w:color="auto"/>
              <w:left w:val="single" w:sz="4" w:space="0" w:color="auto"/>
              <w:bottom w:val="single" w:sz="4" w:space="0" w:color="auto"/>
              <w:right w:val="single" w:sz="4" w:space="0" w:color="auto"/>
            </w:tcBorders>
            <w:noWrap/>
            <w:vAlign w:val="center"/>
          </w:tcPr>
          <w:p w14:paraId="5AE8E9E8"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Mieszaniny metali</w:t>
            </w:r>
          </w:p>
        </w:tc>
        <w:tc>
          <w:tcPr>
            <w:tcW w:w="992" w:type="dxa"/>
            <w:tcBorders>
              <w:top w:val="single" w:sz="4" w:space="0" w:color="auto"/>
              <w:left w:val="single" w:sz="4" w:space="0" w:color="auto"/>
              <w:bottom w:val="single" w:sz="4" w:space="0" w:color="auto"/>
              <w:right w:val="single" w:sz="4" w:space="0" w:color="auto"/>
            </w:tcBorders>
            <w:noWrap/>
            <w:vAlign w:val="center"/>
          </w:tcPr>
          <w:p w14:paraId="346256FA"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w:t>
            </w:r>
          </w:p>
        </w:tc>
        <w:tc>
          <w:tcPr>
            <w:tcW w:w="2977" w:type="dxa"/>
            <w:tcBorders>
              <w:top w:val="single" w:sz="4" w:space="0" w:color="auto"/>
              <w:left w:val="single" w:sz="4" w:space="0" w:color="auto"/>
              <w:bottom w:val="single" w:sz="4" w:space="0" w:color="auto"/>
              <w:right w:val="single" w:sz="4" w:space="0" w:color="auto"/>
            </w:tcBorders>
            <w:noWrap/>
            <w:vAlign w:val="center"/>
          </w:tcPr>
          <w:p w14:paraId="3BAF8BAA" w14:textId="74A8FE09"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wyniku remontów i demontażu obiektów budowlanych i maszyn.</w:t>
            </w:r>
          </w:p>
        </w:tc>
        <w:tc>
          <w:tcPr>
            <w:tcW w:w="2409" w:type="dxa"/>
            <w:tcBorders>
              <w:top w:val="single" w:sz="4" w:space="0" w:color="auto"/>
              <w:left w:val="single" w:sz="4" w:space="0" w:color="auto"/>
              <w:bottom w:val="single" w:sz="4" w:space="0" w:color="auto"/>
              <w:right w:val="single" w:sz="4" w:space="0" w:color="auto"/>
            </w:tcBorders>
            <w:vAlign w:val="center"/>
          </w:tcPr>
          <w:p w14:paraId="588DC03D"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5114C8F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miedź, stopy miedzi i cynku</w:t>
            </w:r>
          </w:p>
        </w:tc>
      </w:tr>
      <w:tr w:rsidR="00100E8A" w:rsidRPr="00DA7A85" w14:paraId="44363DE6"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758C1EE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28.</w:t>
            </w:r>
          </w:p>
        </w:tc>
        <w:tc>
          <w:tcPr>
            <w:tcW w:w="1134" w:type="dxa"/>
            <w:tcBorders>
              <w:top w:val="single" w:sz="4" w:space="0" w:color="auto"/>
              <w:left w:val="single" w:sz="4" w:space="0" w:color="auto"/>
              <w:bottom w:val="single" w:sz="4" w:space="0" w:color="auto"/>
              <w:right w:val="single" w:sz="4" w:space="0" w:color="auto"/>
            </w:tcBorders>
            <w:noWrap/>
            <w:vAlign w:val="center"/>
          </w:tcPr>
          <w:p w14:paraId="1B8AAF3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17 04 11</w:t>
            </w:r>
          </w:p>
        </w:tc>
        <w:tc>
          <w:tcPr>
            <w:tcW w:w="2552" w:type="dxa"/>
            <w:tcBorders>
              <w:top w:val="single" w:sz="4" w:space="0" w:color="auto"/>
              <w:left w:val="single" w:sz="4" w:space="0" w:color="auto"/>
              <w:bottom w:val="single" w:sz="4" w:space="0" w:color="auto"/>
              <w:right w:val="single" w:sz="4" w:space="0" w:color="auto"/>
            </w:tcBorders>
            <w:noWrap/>
            <w:vAlign w:val="center"/>
          </w:tcPr>
          <w:p w14:paraId="327040B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Kable inne niż wymienione w 17 04 10</w:t>
            </w:r>
          </w:p>
        </w:tc>
        <w:tc>
          <w:tcPr>
            <w:tcW w:w="992" w:type="dxa"/>
            <w:tcBorders>
              <w:top w:val="single" w:sz="4" w:space="0" w:color="auto"/>
              <w:left w:val="single" w:sz="4" w:space="0" w:color="auto"/>
              <w:bottom w:val="single" w:sz="4" w:space="0" w:color="auto"/>
              <w:right w:val="single" w:sz="4" w:space="0" w:color="auto"/>
            </w:tcBorders>
            <w:noWrap/>
            <w:vAlign w:val="center"/>
          </w:tcPr>
          <w:p w14:paraId="176FC31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4</w:t>
            </w:r>
          </w:p>
        </w:tc>
        <w:tc>
          <w:tcPr>
            <w:tcW w:w="2977" w:type="dxa"/>
            <w:tcBorders>
              <w:top w:val="single" w:sz="4" w:space="0" w:color="auto"/>
              <w:left w:val="single" w:sz="4" w:space="0" w:color="auto"/>
              <w:bottom w:val="single" w:sz="4" w:space="0" w:color="auto"/>
              <w:right w:val="single" w:sz="4" w:space="0" w:color="auto"/>
            </w:tcBorders>
            <w:noWrap/>
            <w:vAlign w:val="center"/>
          </w:tcPr>
          <w:p w14:paraId="359C0094" w14:textId="6D7065E8"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w wyniku remontów i demontażu obiektów </w:t>
            </w:r>
            <w:r w:rsidRPr="00DA7A85">
              <w:rPr>
                <w:rFonts w:ascii="Arial" w:hAnsi="Arial" w:cs="Arial"/>
                <w:sz w:val="22"/>
                <w:szCs w:val="22"/>
              </w:rPr>
              <w:lastRenderedPageBreak/>
              <w:t>budowlanych i maszyn.</w:t>
            </w:r>
          </w:p>
        </w:tc>
        <w:tc>
          <w:tcPr>
            <w:tcW w:w="2409" w:type="dxa"/>
            <w:tcBorders>
              <w:top w:val="single" w:sz="4" w:space="0" w:color="auto"/>
              <w:left w:val="single" w:sz="4" w:space="0" w:color="auto"/>
              <w:bottom w:val="single" w:sz="4" w:space="0" w:color="auto"/>
              <w:right w:val="single" w:sz="4" w:space="0" w:color="auto"/>
            </w:tcBorders>
            <w:vAlign w:val="center"/>
          </w:tcPr>
          <w:p w14:paraId="3CCF0296"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lastRenderedPageBreak/>
              <w:t>Stan skupienia stały</w:t>
            </w:r>
          </w:p>
          <w:p w14:paraId="6CA2FFA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Skład: tworzywa sztuczne (PE, PP), </w:t>
            </w:r>
            <w:r w:rsidRPr="00DA7A85">
              <w:rPr>
                <w:rFonts w:ascii="Arial" w:hAnsi="Arial" w:cs="Arial"/>
                <w:sz w:val="22"/>
                <w:szCs w:val="22"/>
              </w:rPr>
              <w:lastRenderedPageBreak/>
              <w:t>miedź, aluminium</w:t>
            </w:r>
          </w:p>
        </w:tc>
      </w:tr>
      <w:tr w:rsidR="00100E8A" w:rsidRPr="00DA7A85" w14:paraId="07491EBD"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6FF17C3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29.</w:t>
            </w:r>
          </w:p>
        </w:tc>
        <w:tc>
          <w:tcPr>
            <w:tcW w:w="1134" w:type="dxa"/>
            <w:tcBorders>
              <w:top w:val="single" w:sz="4" w:space="0" w:color="auto"/>
              <w:left w:val="single" w:sz="4" w:space="0" w:color="auto"/>
              <w:bottom w:val="single" w:sz="4" w:space="0" w:color="auto"/>
              <w:right w:val="single" w:sz="4" w:space="0" w:color="auto"/>
            </w:tcBorders>
            <w:noWrap/>
            <w:vAlign w:val="center"/>
          </w:tcPr>
          <w:p w14:paraId="1E36434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17 08 02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22BF24B4" w14:textId="0C02726A"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Materiały konstrukcyjne zawierające gips inne niż wymienione w 17 08 01</w:t>
            </w:r>
          </w:p>
        </w:tc>
        <w:tc>
          <w:tcPr>
            <w:tcW w:w="992" w:type="dxa"/>
            <w:tcBorders>
              <w:top w:val="single" w:sz="4" w:space="0" w:color="auto"/>
              <w:left w:val="single" w:sz="4" w:space="0" w:color="auto"/>
              <w:bottom w:val="single" w:sz="4" w:space="0" w:color="auto"/>
              <w:right w:val="single" w:sz="4" w:space="0" w:color="auto"/>
            </w:tcBorders>
            <w:noWrap/>
            <w:vAlign w:val="center"/>
          </w:tcPr>
          <w:p w14:paraId="19EFCC2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8</w:t>
            </w:r>
          </w:p>
        </w:tc>
        <w:tc>
          <w:tcPr>
            <w:tcW w:w="2977" w:type="dxa"/>
            <w:tcBorders>
              <w:top w:val="single" w:sz="4" w:space="0" w:color="auto"/>
              <w:left w:val="single" w:sz="4" w:space="0" w:color="auto"/>
              <w:bottom w:val="single" w:sz="4" w:space="0" w:color="auto"/>
              <w:right w:val="single" w:sz="4" w:space="0" w:color="auto"/>
            </w:tcBorders>
            <w:noWrap/>
            <w:vAlign w:val="center"/>
          </w:tcPr>
          <w:p w14:paraId="1F78E2C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sprawdzania poprawności kształtu wykrojów matryc po ich złożeniu poprzez odlewanie w nich gipsowych modeli odkuwek w oddziale matrycowni.</w:t>
            </w:r>
          </w:p>
        </w:tc>
        <w:tc>
          <w:tcPr>
            <w:tcW w:w="2409" w:type="dxa"/>
            <w:tcBorders>
              <w:top w:val="single" w:sz="4" w:space="0" w:color="auto"/>
              <w:left w:val="single" w:sz="4" w:space="0" w:color="auto"/>
              <w:bottom w:val="single" w:sz="4" w:space="0" w:color="auto"/>
              <w:right w:val="single" w:sz="4" w:space="0" w:color="auto"/>
            </w:tcBorders>
            <w:vAlign w:val="center"/>
          </w:tcPr>
          <w:p w14:paraId="7BA156AA"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7786BE8D"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gips (uwodniony siarczan wapnia), celuloza</w:t>
            </w:r>
          </w:p>
        </w:tc>
      </w:tr>
      <w:tr w:rsidR="00100E8A" w:rsidRPr="00DA7A85" w14:paraId="652D1459"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1B2CE15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30.</w:t>
            </w:r>
          </w:p>
        </w:tc>
        <w:tc>
          <w:tcPr>
            <w:tcW w:w="1134" w:type="dxa"/>
            <w:tcBorders>
              <w:top w:val="single" w:sz="4" w:space="0" w:color="auto"/>
              <w:left w:val="single" w:sz="4" w:space="0" w:color="auto"/>
              <w:bottom w:val="single" w:sz="4" w:space="0" w:color="auto"/>
              <w:right w:val="single" w:sz="4" w:space="0" w:color="auto"/>
            </w:tcBorders>
            <w:noWrap/>
            <w:vAlign w:val="center"/>
          </w:tcPr>
          <w:p w14:paraId="23CDDF0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19 09 05</w:t>
            </w:r>
          </w:p>
        </w:tc>
        <w:tc>
          <w:tcPr>
            <w:tcW w:w="2552" w:type="dxa"/>
            <w:tcBorders>
              <w:top w:val="single" w:sz="4" w:space="0" w:color="auto"/>
              <w:left w:val="single" w:sz="4" w:space="0" w:color="auto"/>
              <w:bottom w:val="single" w:sz="4" w:space="0" w:color="auto"/>
              <w:right w:val="single" w:sz="4" w:space="0" w:color="auto"/>
            </w:tcBorders>
            <w:noWrap/>
            <w:vAlign w:val="center"/>
          </w:tcPr>
          <w:p w14:paraId="2BF13B1A"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Nasycone lub zużyte żywice jonowymienne</w:t>
            </w:r>
          </w:p>
        </w:tc>
        <w:tc>
          <w:tcPr>
            <w:tcW w:w="992" w:type="dxa"/>
            <w:tcBorders>
              <w:top w:val="single" w:sz="4" w:space="0" w:color="auto"/>
              <w:left w:val="single" w:sz="4" w:space="0" w:color="auto"/>
              <w:bottom w:val="single" w:sz="4" w:space="0" w:color="auto"/>
              <w:right w:val="single" w:sz="4" w:space="0" w:color="auto"/>
            </w:tcBorders>
            <w:noWrap/>
            <w:vAlign w:val="center"/>
          </w:tcPr>
          <w:p w14:paraId="6075131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noWrap/>
            <w:vAlign w:val="center"/>
          </w:tcPr>
          <w:p w14:paraId="066A0724" w14:textId="788A627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procesie uzdatniania wody do procesu chłodzącego w Stacji Uzdatniania Wody.</w:t>
            </w:r>
          </w:p>
        </w:tc>
        <w:tc>
          <w:tcPr>
            <w:tcW w:w="2409" w:type="dxa"/>
            <w:tcBorders>
              <w:top w:val="single" w:sz="4" w:space="0" w:color="auto"/>
              <w:left w:val="single" w:sz="4" w:space="0" w:color="auto"/>
              <w:bottom w:val="single" w:sz="4" w:space="0" w:color="auto"/>
              <w:right w:val="single" w:sz="4" w:space="0" w:color="auto"/>
            </w:tcBorders>
            <w:vAlign w:val="center"/>
          </w:tcPr>
          <w:p w14:paraId="2CA0A2E2"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2995716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odpadowy węgiel aktywny, polistyren żelowy, wodorotlenek sodu</w:t>
            </w:r>
          </w:p>
        </w:tc>
      </w:tr>
      <w:tr w:rsidR="00100E8A" w:rsidRPr="00DA7A85" w14:paraId="69EBC043" w14:textId="77777777" w:rsidTr="002E1548">
        <w:trPr>
          <w:trHeight w:val="454"/>
        </w:trPr>
        <w:tc>
          <w:tcPr>
            <w:tcW w:w="568" w:type="dxa"/>
            <w:tcBorders>
              <w:top w:val="single" w:sz="4" w:space="0" w:color="auto"/>
              <w:left w:val="single" w:sz="4" w:space="0" w:color="auto"/>
              <w:bottom w:val="single" w:sz="4" w:space="0" w:color="auto"/>
              <w:right w:val="single" w:sz="4" w:space="0" w:color="auto"/>
            </w:tcBorders>
            <w:noWrap/>
            <w:vAlign w:val="center"/>
          </w:tcPr>
          <w:p w14:paraId="0D728B8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31.</w:t>
            </w:r>
          </w:p>
        </w:tc>
        <w:tc>
          <w:tcPr>
            <w:tcW w:w="1134" w:type="dxa"/>
            <w:tcBorders>
              <w:top w:val="single" w:sz="4" w:space="0" w:color="auto"/>
              <w:left w:val="single" w:sz="4" w:space="0" w:color="auto"/>
              <w:bottom w:val="single" w:sz="4" w:space="0" w:color="auto"/>
              <w:right w:val="single" w:sz="4" w:space="0" w:color="auto"/>
            </w:tcBorders>
            <w:noWrap/>
            <w:vAlign w:val="center"/>
          </w:tcPr>
          <w:p w14:paraId="7E60654E"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19 12 04</w:t>
            </w:r>
          </w:p>
        </w:tc>
        <w:tc>
          <w:tcPr>
            <w:tcW w:w="2552" w:type="dxa"/>
            <w:tcBorders>
              <w:top w:val="single" w:sz="4" w:space="0" w:color="auto"/>
              <w:left w:val="single" w:sz="4" w:space="0" w:color="auto"/>
              <w:bottom w:val="single" w:sz="4" w:space="0" w:color="auto"/>
              <w:right w:val="single" w:sz="4" w:space="0" w:color="auto"/>
            </w:tcBorders>
            <w:noWrap/>
            <w:vAlign w:val="center"/>
          </w:tcPr>
          <w:p w14:paraId="531B4D4F" w14:textId="6FF13F48"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Tworzywa sztuczne i guma</w:t>
            </w:r>
          </w:p>
        </w:tc>
        <w:tc>
          <w:tcPr>
            <w:tcW w:w="992" w:type="dxa"/>
            <w:tcBorders>
              <w:top w:val="single" w:sz="4" w:space="0" w:color="auto"/>
              <w:left w:val="single" w:sz="4" w:space="0" w:color="auto"/>
              <w:bottom w:val="single" w:sz="4" w:space="0" w:color="auto"/>
              <w:right w:val="single" w:sz="4" w:space="0" w:color="auto"/>
            </w:tcBorders>
            <w:noWrap/>
            <w:vAlign w:val="center"/>
          </w:tcPr>
          <w:p w14:paraId="59719FCC"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770C359D" w14:textId="79B44AAB"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wyniku eksploatacji urządzeń i maszyn znajdujących się w zakładzie</w:t>
            </w:r>
          </w:p>
        </w:tc>
        <w:tc>
          <w:tcPr>
            <w:tcW w:w="2409" w:type="dxa"/>
            <w:tcBorders>
              <w:top w:val="single" w:sz="4" w:space="0" w:color="auto"/>
              <w:left w:val="single" w:sz="4" w:space="0" w:color="auto"/>
              <w:bottom w:val="single" w:sz="4" w:space="0" w:color="auto"/>
              <w:right w:val="single" w:sz="4" w:space="0" w:color="auto"/>
            </w:tcBorders>
            <w:vAlign w:val="center"/>
          </w:tcPr>
          <w:p w14:paraId="2A71C671"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69D6A10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tworzywa sztuczne (PE, PP), kauczuk</w:t>
            </w:r>
          </w:p>
        </w:tc>
      </w:tr>
      <w:tr w:rsidR="00100E8A" w:rsidRPr="00DA7A85" w14:paraId="512172D8" w14:textId="77777777" w:rsidTr="002E1548">
        <w:trPr>
          <w:trHeight w:val="50"/>
        </w:trPr>
        <w:tc>
          <w:tcPr>
            <w:tcW w:w="10632" w:type="dxa"/>
            <w:gridSpan w:val="6"/>
            <w:tcBorders>
              <w:top w:val="single" w:sz="4" w:space="0" w:color="auto"/>
              <w:left w:val="single" w:sz="4" w:space="0" w:color="auto"/>
              <w:bottom w:val="single" w:sz="4" w:space="0" w:color="auto"/>
              <w:right w:val="single" w:sz="4" w:space="0" w:color="auto"/>
            </w:tcBorders>
            <w:noWrap/>
            <w:vAlign w:val="center"/>
          </w:tcPr>
          <w:p w14:paraId="143BB1D2" w14:textId="77777777" w:rsidR="00100E8A" w:rsidRPr="00DA7A85" w:rsidRDefault="00100E8A" w:rsidP="002E1548">
            <w:pPr>
              <w:widowControl w:val="0"/>
              <w:autoSpaceDE w:val="0"/>
              <w:autoSpaceDN w:val="0"/>
              <w:adjustRightInd w:val="0"/>
              <w:jc w:val="center"/>
              <w:textAlignment w:val="baseline"/>
              <w:rPr>
                <w:rFonts w:ascii="Arial" w:hAnsi="Arial" w:cs="Arial"/>
                <w:bCs/>
                <w:sz w:val="22"/>
                <w:szCs w:val="22"/>
              </w:rPr>
            </w:pPr>
            <w:r w:rsidRPr="00DA7A85">
              <w:rPr>
                <w:rFonts w:ascii="Arial" w:hAnsi="Arial" w:cs="Arial"/>
                <w:b/>
                <w:sz w:val="22"/>
                <w:szCs w:val="22"/>
              </w:rPr>
              <w:t>Wydział Obróbki i Procesów Specjalnych</w:t>
            </w:r>
          </w:p>
        </w:tc>
      </w:tr>
      <w:tr w:rsidR="00100E8A" w:rsidRPr="00DA7A85" w14:paraId="65762DA9" w14:textId="77777777" w:rsidTr="002E1548">
        <w:trPr>
          <w:trHeight w:val="77"/>
        </w:trPr>
        <w:tc>
          <w:tcPr>
            <w:tcW w:w="568" w:type="dxa"/>
            <w:tcBorders>
              <w:top w:val="single" w:sz="4" w:space="0" w:color="auto"/>
              <w:left w:val="single" w:sz="4" w:space="0" w:color="auto"/>
              <w:bottom w:val="single" w:sz="4" w:space="0" w:color="auto"/>
              <w:right w:val="single" w:sz="4" w:space="0" w:color="auto"/>
            </w:tcBorders>
            <w:noWrap/>
            <w:vAlign w:val="center"/>
          </w:tcPr>
          <w:p w14:paraId="0B3FB31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32.</w:t>
            </w:r>
          </w:p>
        </w:tc>
        <w:tc>
          <w:tcPr>
            <w:tcW w:w="1134" w:type="dxa"/>
            <w:tcBorders>
              <w:top w:val="single" w:sz="4" w:space="0" w:color="auto"/>
              <w:left w:val="single" w:sz="4" w:space="0" w:color="auto"/>
              <w:bottom w:val="single" w:sz="4" w:space="0" w:color="auto"/>
              <w:right w:val="single" w:sz="4" w:space="0" w:color="auto"/>
            </w:tcBorders>
            <w:noWrap/>
            <w:vAlign w:val="center"/>
          </w:tcPr>
          <w:p w14:paraId="25C6656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12 01 01</w:t>
            </w:r>
          </w:p>
        </w:tc>
        <w:tc>
          <w:tcPr>
            <w:tcW w:w="2552" w:type="dxa"/>
            <w:tcBorders>
              <w:top w:val="single" w:sz="4" w:space="0" w:color="auto"/>
              <w:left w:val="single" w:sz="4" w:space="0" w:color="auto"/>
              <w:bottom w:val="single" w:sz="4" w:space="0" w:color="auto"/>
              <w:right w:val="single" w:sz="4" w:space="0" w:color="auto"/>
            </w:tcBorders>
            <w:noWrap/>
            <w:vAlign w:val="center"/>
          </w:tcPr>
          <w:p w14:paraId="472CF769" w14:textId="14A17D02"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Odpady z toczenia i piłowania żelaza oraz jego stopów</w:t>
            </w:r>
          </w:p>
        </w:tc>
        <w:tc>
          <w:tcPr>
            <w:tcW w:w="992" w:type="dxa"/>
            <w:tcBorders>
              <w:top w:val="single" w:sz="4" w:space="0" w:color="auto"/>
              <w:left w:val="single" w:sz="4" w:space="0" w:color="auto"/>
              <w:bottom w:val="single" w:sz="4" w:space="0" w:color="auto"/>
              <w:right w:val="single" w:sz="4" w:space="0" w:color="auto"/>
            </w:tcBorders>
            <w:noWrap/>
            <w:vAlign w:val="center"/>
          </w:tcPr>
          <w:p w14:paraId="231C4C91"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80</w:t>
            </w:r>
          </w:p>
        </w:tc>
        <w:tc>
          <w:tcPr>
            <w:tcW w:w="2977" w:type="dxa"/>
            <w:tcBorders>
              <w:top w:val="single" w:sz="4" w:space="0" w:color="auto"/>
              <w:left w:val="single" w:sz="4" w:space="0" w:color="auto"/>
              <w:bottom w:val="single" w:sz="4" w:space="0" w:color="auto"/>
              <w:right w:val="single" w:sz="4" w:space="0" w:color="auto"/>
            </w:tcBorders>
            <w:noWrap/>
            <w:vAlign w:val="center"/>
          </w:tcPr>
          <w:p w14:paraId="0FB20CDA" w14:textId="12456502"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procesie mechanicznej obróbki detali; toczenia, frezowania, piłowania.</w:t>
            </w:r>
          </w:p>
        </w:tc>
        <w:tc>
          <w:tcPr>
            <w:tcW w:w="2409" w:type="dxa"/>
            <w:tcBorders>
              <w:top w:val="single" w:sz="4" w:space="0" w:color="auto"/>
              <w:left w:val="single" w:sz="4" w:space="0" w:color="auto"/>
              <w:bottom w:val="single" w:sz="4" w:space="0" w:color="auto"/>
              <w:right w:val="single" w:sz="4" w:space="0" w:color="auto"/>
            </w:tcBorders>
            <w:vAlign w:val="center"/>
          </w:tcPr>
          <w:p w14:paraId="3CA3C72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721D348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żelazo, dodatki uszlachetniające</w:t>
            </w:r>
          </w:p>
        </w:tc>
      </w:tr>
      <w:tr w:rsidR="00100E8A" w:rsidRPr="00DA7A85" w14:paraId="520A4979" w14:textId="77777777" w:rsidTr="002E1548">
        <w:trPr>
          <w:trHeight w:val="96"/>
        </w:trPr>
        <w:tc>
          <w:tcPr>
            <w:tcW w:w="568" w:type="dxa"/>
            <w:tcBorders>
              <w:top w:val="single" w:sz="4" w:space="0" w:color="auto"/>
              <w:left w:val="single" w:sz="4" w:space="0" w:color="auto"/>
              <w:bottom w:val="single" w:sz="4" w:space="0" w:color="auto"/>
              <w:right w:val="single" w:sz="4" w:space="0" w:color="auto"/>
            </w:tcBorders>
            <w:noWrap/>
            <w:vAlign w:val="center"/>
          </w:tcPr>
          <w:p w14:paraId="01C292D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33.</w:t>
            </w:r>
          </w:p>
        </w:tc>
        <w:tc>
          <w:tcPr>
            <w:tcW w:w="1134" w:type="dxa"/>
            <w:tcBorders>
              <w:top w:val="single" w:sz="4" w:space="0" w:color="auto"/>
              <w:left w:val="single" w:sz="4" w:space="0" w:color="auto"/>
              <w:bottom w:val="single" w:sz="4" w:space="0" w:color="auto"/>
              <w:right w:val="single" w:sz="4" w:space="0" w:color="auto"/>
            </w:tcBorders>
            <w:noWrap/>
            <w:vAlign w:val="center"/>
          </w:tcPr>
          <w:p w14:paraId="208767B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05A3BB9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Cząstki i pyły żelaza oraz jego stopów</w:t>
            </w:r>
          </w:p>
        </w:tc>
        <w:tc>
          <w:tcPr>
            <w:tcW w:w="992" w:type="dxa"/>
            <w:tcBorders>
              <w:top w:val="single" w:sz="4" w:space="0" w:color="auto"/>
              <w:left w:val="single" w:sz="4" w:space="0" w:color="auto"/>
              <w:bottom w:val="single" w:sz="4" w:space="0" w:color="auto"/>
              <w:right w:val="single" w:sz="4" w:space="0" w:color="auto"/>
            </w:tcBorders>
            <w:noWrap/>
            <w:vAlign w:val="center"/>
          </w:tcPr>
          <w:p w14:paraId="756173D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10</w:t>
            </w:r>
          </w:p>
        </w:tc>
        <w:tc>
          <w:tcPr>
            <w:tcW w:w="2977" w:type="dxa"/>
            <w:tcBorders>
              <w:top w:val="single" w:sz="4" w:space="0" w:color="auto"/>
              <w:left w:val="single" w:sz="4" w:space="0" w:color="auto"/>
              <w:bottom w:val="single" w:sz="4" w:space="0" w:color="auto"/>
              <w:right w:val="single" w:sz="4" w:space="0" w:color="auto"/>
            </w:tcBorders>
            <w:noWrap/>
            <w:vAlign w:val="center"/>
          </w:tcPr>
          <w:p w14:paraId="36A5D7F9" w14:textId="0B40C8CF"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procesie mechanicznej obróbki detali; toczenia, frezowania, piłowania.</w:t>
            </w:r>
          </w:p>
        </w:tc>
        <w:tc>
          <w:tcPr>
            <w:tcW w:w="2409" w:type="dxa"/>
            <w:tcBorders>
              <w:top w:val="single" w:sz="4" w:space="0" w:color="auto"/>
              <w:left w:val="single" w:sz="4" w:space="0" w:color="auto"/>
              <w:bottom w:val="single" w:sz="4" w:space="0" w:color="auto"/>
              <w:right w:val="single" w:sz="4" w:space="0" w:color="auto"/>
            </w:tcBorders>
            <w:vAlign w:val="center"/>
          </w:tcPr>
          <w:p w14:paraId="135B2F6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2C36EC0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żelazo, dodatki uszlachetniające</w:t>
            </w:r>
          </w:p>
        </w:tc>
      </w:tr>
      <w:tr w:rsidR="00100E8A" w:rsidRPr="00DA7A85" w14:paraId="62AEBAD8" w14:textId="77777777" w:rsidTr="002E1548">
        <w:trPr>
          <w:trHeight w:val="96"/>
        </w:trPr>
        <w:tc>
          <w:tcPr>
            <w:tcW w:w="568" w:type="dxa"/>
            <w:tcBorders>
              <w:top w:val="single" w:sz="4" w:space="0" w:color="auto"/>
              <w:left w:val="single" w:sz="4" w:space="0" w:color="auto"/>
              <w:bottom w:val="single" w:sz="4" w:space="0" w:color="auto"/>
              <w:right w:val="single" w:sz="4" w:space="0" w:color="auto"/>
            </w:tcBorders>
            <w:noWrap/>
            <w:vAlign w:val="center"/>
          </w:tcPr>
          <w:p w14:paraId="6FB17AE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34.</w:t>
            </w:r>
          </w:p>
        </w:tc>
        <w:tc>
          <w:tcPr>
            <w:tcW w:w="1134" w:type="dxa"/>
            <w:tcBorders>
              <w:top w:val="single" w:sz="4" w:space="0" w:color="auto"/>
              <w:left w:val="single" w:sz="4" w:space="0" w:color="auto"/>
              <w:bottom w:val="single" w:sz="4" w:space="0" w:color="auto"/>
              <w:right w:val="single" w:sz="4" w:space="0" w:color="auto"/>
            </w:tcBorders>
            <w:noWrap/>
            <w:vAlign w:val="center"/>
          </w:tcPr>
          <w:p w14:paraId="06C3CE0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12 01 03</w:t>
            </w:r>
          </w:p>
        </w:tc>
        <w:tc>
          <w:tcPr>
            <w:tcW w:w="2552" w:type="dxa"/>
            <w:tcBorders>
              <w:top w:val="single" w:sz="4" w:space="0" w:color="auto"/>
              <w:left w:val="single" w:sz="4" w:space="0" w:color="auto"/>
              <w:bottom w:val="single" w:sz="4" w:space="0" w:color="auto"/>
              <w:right w:val="single" w:sz="4" w:space="0" w:color="auto"/>
            </w:tcBorders>
            <w:noWrap/>
            <w:vAlign w:val="center"/>
          </w:tcPr>
          <w:p w14:paraId="20C29BC3"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Odpady z toczenia </w:t>
            </w:r>
          </w:p>
          <w:p w14:paraId="64DE3F6F"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i piłowania metali nieżelaznych</w:t>
            </w:r>
          </w:p>
        </w:tc>
        <w:tc>
          <w:tcPr>
            <w:tcW w:w="992" w:type="dxa"/>
            <w:tcBorders>
              <w:top w:val="single" w:sz="4" w:space="0" w:color="auto"/>
              <w:left w:val="single" w:sz="4" w:space="0" w:color="auto"/>
              <w:bottom w:val="single" w:sz="4" w:space="0" w:color="auto"/>
              <w:right w:val="single" w:sz="4" w:space="0" w:color="auto"/>
            </w:tcBorders>
            <w:noWrap/>
            <w:vAlign w:val="center"/>
          </w:tcPr>
          <w:p w14:paraId="3D347CF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50</w:t>
            </w:r>
          </w:p>
        </w:tc>
        <w:tc>
          <w:tcPr>
            <w:tcW w:w="2977" w:type="dxa"/>
            <w:tcBorders>
              <w:top w:val="single" w:sz="4" w:space="0" w:color="auto"/>
              <w:left w:val="single" w:sz="4" w:space="0" w:color="auto"/>
              <w:bottom w:val="single" w:sz="4" w:space="0" w:color="auto"/>
              <w:right w:val="single" w:sz="4" w:space="0" w:color="auto"/>
            </w:tcBorders>
            <w:noWrap/>
            <w:vAlign w:val="center"/>
          </w:tcPr>
          <w:p w14:paraId="21ABAC76" w14:textId="4F6460D3"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podczas prac tokarskich i innych urządzeń skrawających.</w:t>
            </w:r>
          </w:p>
        </w:tc>
        <w:tc>
          <w:tcPr>
            <w:tcW w:w="2409" w:type="dxa"/>
            <w:tcBorders>
              <w:top w:val="single" w:sz="4" w:space="0" w:color="auto"/>
              <w:left w:val="single" w:sz="4" w:space="0" w:color="auto"/>
              <w:bottom w:val="single" w:sz="4" w:space="0" w:color="auto"/>
              <w:right w:val="single" w:sz="4" w:space="0" w:color="auto"/>
            </w:tcBorders>
            <w:vAlign w:val="center"/>
          </w:tcPr>
          <w:p w14:paraId="5203E75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7ACE981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aluminium, brąz, mosiądz, miedź, dodatki uszlachetniające</w:t>
            </w:r>
          </w:p>
        </w:tc>
      </w:tr>
      <w:tr w:rsidR="00100E8A" w:rsidRPr="00DA7A85" w14:paraId="4D959229" w14:textId="77777777" w:rsidTr="002E1548">
        <w:trPr>
          <w:trHeight w:val="96"/>
        </w:trPr>
        <w:tc>
          <w:tcPr>
            <w:tcW w:w="568" w:type="dxa"/>
            <w:tcBorders>
              <w:top w:val="single" w:sz="4" w:space="0" w:color="auto"/>
              <w:left w:val="single" w:sz="4" w:space="0" w:color="auto"/>
              <w:bottom w:val="single" w:sz="4" w:space="0" w:color="auto"/>
              <w:right w:val="single" w:sz="4" w:space="0" w:color="auto"/>
            </w:tcBorders>
            <w:noWrap/>
            <w:vAlign w:val="center"/>
          </w:tcPr>
          <w:p w14:paraId="6442EBB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35.</w:t>
            </w:r>
          </w:p>
        </w:tc>
        <w:tc>
          <w:tcPr>
            <w:tcW w:w="1134" w:type="dxa"/>
            <w:tcBorders>
              <w:top w:val="single" w:sz="4" w:space="0" w:color="auto"/>
              <w:left w:val="single" w:sz="4" w:space="0" w:color="auto"/>
              <w:bottom w:val="single" w:sz="4" w:space="0" w:color="auto"/>
              <w:right w:val="single" w:sz="4" w:space="0" w:color="auto"/>
            </w:tcBorders>
            <w:noWrap/>
            <w:vAlign w:val="center"/>
          </w:tcPr>
          <w:p w14:paraId="765A10B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12 01 04</w:t>
            </w:r>
          </w:p>
        </w:tc>
        <w:tc>
          <w:tcPr>
            <w:tcW w:w="2552" w:type="dxa"/>
            <w:tcBorders>
              <w:top w:val="single" w:sz="4" w:space="0" w:color="auto"/>
              <w:left w:val="single" w:sz="4" w:space="0" w:color="auto"/>
              <w:bottom w:val="single" w:sz="4" w:space="0" w:color="auto"/>
              <w:right w:val="single" w:sz="4" w:space="0" w:color="auto"/>
            </w:tcBorders>
            <w:noWrap/>
            <w:vAlign w:val="center"/>
          </w:tcPr>
          <w:p w14:paraId="783F3322" w14:textId="77777777"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Cząstki i pyły metali nieżelaznych</w:t>
            </w:r>
          </w:p>
        </w:tc>
        <w:tc>
          <w:tcPr>
            <w:tcW w:w="992" w:type="dxa"/>
            <w:tcBorders>
              <w:top w:val="single" w:sz="4" w:space="0" w:color="auto"/>
              <w:left w:val="single" w:sz="4" w:space="0" w:color="auto"/>
              <w:bottom w:val="single" w:sz="4" w:space="0" w:color="auto"/>
              <w:right w:val="single" w:sz="4" w:space="0" w:color="auto"/>
            </w:tcBorders>
            <w:noWrap/>
            <w:vAlign w:val="center"/>
          </w:tcPr>
          <w:p w14:paraId="2B99A1A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noWrap/>
            <w:vAlign w:val="center"/>
          </w:tcPr>
          <w:p w14:paraId="3FDB58B6" w14:textId="25A4017D"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powstawać będzie w czasie prac remontowych i napraw posiadanych maszyn i urządzeń, jak również z prac tokarskich.</w:t>
            </w:r>
          </w:p>
        </w:tc>
        <w:tc>
          <w:tcPr>
            <w:tcW w:w="2409" w:type="dxa"/>
            <w:tcBorders>
              <w:top w:val="single" w:sz="4" w:space="0" w:color="auto"/>
              <w:left w:val="single" w:sz="4" w:space="0" w:color="auto"/>
              <w:bottom w:val="single" w:sz="4" w:space="0" w:color="auto"/>
              <w:right w:val="single" w:sz="4" w:space="0" w:color="auto"/>
            </w:tcBorders>
            <w:vAlign w:val="center"/>
          </w:tcPr>
          <w:p w14:paraId="5CE71E2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Stan skupienia stały</w:t>
            </w:r>
          </w:p>
          <w:p w14:paraId="297D78F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Skład: aluminium, brąz, mosiądz, miedź, dodatki uszlachetniające</w:t>
            </w:r>
          </w:p>
        </w:tc>
      </w:tr>
      <w:tr w:rsidR="00100E8A" w:rsidRPr="00DA7A85" w14:paraId="76140EA5" w14:textId="77777777" w:rsidTr="002E1548">
        <w:trPr>
          <w:trHeight w:val="96"/>
        </w:trPr>
        <w:tc>
          <w:tcPr>
            <w:tcW w:w="568" w:type="dxa"/>
            <w:tcBorders>
              <w:top w:val="single" w:sz="4" w:space="0" w:color="auto"/>
              <w:left w:val="single" w:sz="4" w:space="0" w:color="auto"/>
              <w:bottom w:val="single" w:sz="4" w:space="0" w:color="auto"/>
              <w:right w:val="single" w:sz="4" w:space="0" w:color="auto"/>
            </w:tcBorders>
            <w:noWrap/>
            <w:vAlign w:val="center"/>
          </w:tcPr>
          <w:p w14:paraId="7E151C3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36.</w:t>
            </w:r>
          </w:p>
        </w:tc>
        <w:tc>
          <w:tcPr>
            <w:tcW w:w="1134" w:type="dxa"/>
            <w:tcBorders>
              <w:top w:val="single" w:sz="4" w:space="0" w:color="auto"/>
              <w:left w:val="single" w:sz="4" w:space="0" w:color="auto"/>
              <w:bottom w:val="single" w:sz="4" w:space="0" w:color="auto"/>
              <w:right w:val="single" w:sz="4" w:space="0" w:color="auto"/>
            </w:tcBorders>
            <w:noWrap/>
            <w:vAlign w:val="center"/>
          </w:tcPr>
          <w:p w14:paraId="0AE8445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15 01 01</w:t>
            </w:r>
          </w:p>
        </w:tc>
        <w:tc>
          <w:tcPr>
            <w:tcW w:w="2552" w:type="dxa"/>
            <w:tcBorders>
              <w:top w:val="single" w:sz="4" w:space="0" w:color="auto"/>
              <w:left w:val="single" w:sz="4" w:space="0" w:color="auto"/>
              <w:bottom w:val="single" w:sz="4" w:space="0" w:color="auto"/>
              <w:right w:val="single" w:sz="4" w:space="0" w:color="auto"/>
            </w:tcBorders>
            <w:noWrap/>
            <w:vAlign w:val="center"/>
          </w:tcPr>
          <w:p w14:paraId="0B92C036" w14:textId="058E85AE"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Opakowania z papieru i tektury</w:t>
            </w:r>
          </w:p>
        </w:tc>
        <w:tc>
          <w:tcPr>
            <w:tcW w:w="992" w:type="dxa"/>
            <w:tcBorders>
              <w:top w:val="single" w:sz="4" w:space="0" w:color="auto"/>
              <w:left w:val="single" w:sz="4" w:space="0" w:color="auto"/>
              <w:bottom w:val="single" w:sz="4" w:space="0" w:color="auto"/>
              <w:right w:val="single" w:sz="4" w:space="0" w:color="auto"/>
            </w:tcBorders>
            <w:noWrap/>
            <w:vAlign w:val="center"/>
          </w:tcPr>
          <w:p w14:paraId="17E47BB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0,5</w:t>
            </w:r>
          </w:p>
        </w:tc>
        <w:tc>
          <w:tcPr>
            <w:tcW w:w="2977" w:type="dxa"/>
            <w:tcBorders>
              <w:top w:val="single" w:sz="4" w:space="0" w:color="auto"/>
              <w:left w:val="single" w:sz="4" w:space="0" w:color="auto"/>
              <w:bottom w:val="single" w:sz="4" w:space="0" w:color="auto"/>
              <w:right w:val="single" w:sz="4" w:space="0" w:color="auto"/>
            </w:tcBorders>
            <w:noWrap/>
            <w:vAlign w:val="center"/>
          </w:tcPr>
          <w:p w14:paraId="336BA3E7" w14:textId="1FD9E763"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Odpadowe opakowania z papieru i tektury.</w:t>
            </w:r>
          </w:p>
        </w:tc>
        <w:tc>
          <w:tcPr>
            <w:tcW w:w="2409" w:type="dxa"/>
            <w:tcBorders>
              <w:top w:val="single" w:sz="4" w:space="0" w:color="auto"/>
              <w:left w:val="single" w:sz="4" w:space="0" w:color="auto"/>
              <w:bottom w:val="single" w:sz="4" w:space="0" w:color="auto"/>
              <w:right w:val="single" w:sz="4" w:space="0" w:color="auto"/>
            </w:tcBorders>
            <w:vAlign w:val="center"/>
          </w:tcPr>
          <w:p w14:paraId="437BAF22"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7AFA7980"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Skład: makulatura opakowaniowa (celuloza)</w:t>
            </w:r>
          </w:p>
        </w:tc>
      </w:tr>
      <w:tr w:rsidR="00100E8A" w:rsidRPr="00DA7A85" w14:paraId="74ED2282" w14:textId="77777777" w:rsidTr="002E1548">
        <w:trPr>
          <w:trHeight w:val="96"/>
        </w:trPr>
        <w:tc>
          <w:tcPr>
            <w:tcW w:w="568" w:type="dxa"/>
            <w:tcBorders>
              <w:top w:val="single" w:sz="4" w:space="0" w:color="auto"/>
              <w:left w:val="single" w:sz="4" w:space="0" w:color="auto"/>
              <w:bottom w:val="single" w:sz="4" w:space="0" w:color="auto"/>
              <w:right w:val="single" w:sz="4" w:space="0" w:color="auto"/>
            </w:tcBorders>
            <w:noWrap/>
            <w:vAlign w:val="center"/>
          </w:tcPr>
          <w:p w14:paraId="7A82C68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37.</w:t>
            </w:r>
          </w:p>
        </w:tc>
        <w:tc>
          <w:tcPr>
            <w:tcW w:w="1134" w:type="dxa"/>
            <w:tcBorders>
              <w:top w:val="single" w:sz="4" w:space="0" w:color="auto"/>
              <w:left w:val="single" w:sz="4" w:space="0" w:color="auto"/>
              <w:bottom w:val="single" w:sz="4" w:space="0" w:color="auto"/>
              <w:right w:val="single" w:sz="4" w:space="0" w:color="auto"/>
            </w:tcBorders>
            <w:noWrap/>
            <w:vAlign w:val="center"/>
          </w:tcPr>
          <w:p w14:paraId="0607FDB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15 01 02</w:t>
            </w:r>
          </w:p>
        </w:tc>
        <w:tc>
          <w:tcPr>
            <w:tcW w:w="2552" w:type="dxa"/>
            <w:tcBorders>
              <w:top w:val="single" w:sz="4" w:space="0" w:color="auto"/>
              <w:left w:val="single" w:sz="4" w:space="0" w:color="auto"/>
              <w:bottom w:val="single" w:sz="4" w:space="0" w:color="auto"/>
              <w:right w:val="single" w:sz="4" w:space="0" w:color="auto"/>
            </w:tcBorders>
            <w:noWrap/>
            <w:vAlign w:val="center"/>
          </w:tcPr>
          <w:p w14:paraId="7B9E38DD"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Opakowania z tworzyw sztucznych</w:t>
            </w:r>
          </w:p>
        </w:tc>
        <w:tc>
          <w:tcPr>
            <w:tcW w:w="992" w:type="dxa"/>
            <w:tcBorders>
              <w:top w:val="single" w:sz="4" w:space="0" w:color="auto"/>
              <w:left w:val="single" w:sz="4" w:space="0" w:color="auto"/>
              <w:bottom w:val="single" w:sz="4" w:space="0" w:color="auto"/>
              <w:right w:val="single" w:sz="4" w:space="0" w:color="auto"/>
            </w:tcBorders>
            <w:noWrap/>
            <w:vAlign w:val="center"/>
          </w:tcPr>
          <w:p w14:paraId="7FF8642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0,5</w:t>
            </w:r>
          </w:p>
        </w:tc>
        <w:tc>
          <w:tcPr>
            <w:tcW w:w="2977" w:type="dxa"/>
            <w:tcBorders>
              <w:top w:val="single" w:sz="4" w:space="0" w:color="auto"/>
              <w:left w:val="single" w:sz="4" w:space="0" w:color="auto"/>
              <w:bottom w:val="single" w:sz="4" w:space="0" w:color="auto"/>
              <w:right w:val="single" w:sz="4" w:space="0" w:color="auto"/>
            </w:tcBorders>
            <w:noWrap/>
            <w:vAlign w:val="center"/>
          </w:tcPr>
          <w:p w14:paraId="77262AEA" w14:textId="07378974"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opakowania z tworzyw sztucznych typu beczki, folie, worki i pojemniki.</w:t>
            </w:r>
          </w:p>
        </w:tc>
        <w:tc>
          <w:tcPr>
            <w:tcW w:w="2409" w:type="dxa"/>
            <w:tcBorders>
              <w:top w:val="single" w:sz="4" w:space="0" w:color="auto"/>
              <w:left w:val="single" w:sz="4" w:space="0" w:color="auto"/>
              <w:bottom w:val="single" w:sz="4" w:space="0" w:color="auto"/>
              <w:right w:val="single" w:sz="4" w:space="0" w:color="auto"/>
            </w:tcBorders>
            <w:vAlign w:val="center"/>
          </w:tcPr>
          <w:p w14:paraId="0E4946A0"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2C272618"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Skład: polimery syntetyczne (PE, PP)</w:t>
            </w:r>
          </w:p>
        </w:tc>
      </w:tr>
      <w:tr w:rsidR="00100E8A" w:rsidRPr="00DA7A85" w14:paraId="3A00D195" w14:textId="77777777" w:rsidTr="002E1548">
        <w:trPr>
          <w:trHeight w:val="96"/>
        </w:trPr>
        <w:tc>
          <w:tcPr>
            <w:tcW w:w="568" w:type="dxa"/>
            <w:tcBorders>
              <w:top w:val="single" w:sz="4" w:space="0" w:color="auto"/>
              <w:left w:val="single" w:sz="4" w:space="0" w:color="auto"/>
              <w:bottom w:val="single" w:sz="4" w:space="0" w:color="auto"/>
              <w:right w:val="single" w:sz="4" w:space="0" w:color="auto"/>
            </w:tcBorders>
            <w:noWrap/>
            <w:vAlign w:val="center"/>
          </w:tcPr>
          <w:p w14:paraId="4851D37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38.</w:t>
            </w:r>
          </w:p>
        </w:tc>
        <w:tc>
          <w:tcPr>
            <w:tcW w:w="1134" w:type="dxa"/>
            <w:tcBorders>
              <w:top w:val="single" w:sz="4" w:space="0" w:color="auto"/>
              <w:left w:val="single" w:sz="4" w:space="0" w:color="auto"/>
              <w:bottom w:val="single" w:sz="4" w:space="0" w:color="auto"/>
              <w:right w:val="single" w:sz="4" w:space="0" w:color="auto"/>
            </w:tcBorders>
            <w:noWrap/>
            <w:vAlign w:val="center"/>
          </w:tcPr>
          <w:p w14:paraId="062AF21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15 01 03</w:t>
            </w:r>
          </w:p>
        </w:tc>
        <w:tc>
          <w:tcPr>
            <w:tcW w:w="2552" w:type="dxa"/>
            <w:tcBorders>
              <w:top w:val="single" w:sz="4" w:space="0" w:color="auto"/>
              <w:left w:val="single" w:sz="4" w:space="0" w:color="auto"/>
              <w:bottom w:val="single" w:sz="4" w:space="0" w:color="auto"/>
              <w:right w:val="single" w:sz="4" w:space="0" w:color="auto"/>
            </w:tcBorders>
            <w:noWrap/>
            <w:vAlign w:val="center"/>
          </w:tcPr>
          <w:p w14:paraId="389574F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Opakowania z drewna</w:t>
            </w:r>
          </w:p>
        </w:tc>
        <w:tc>
          <w:tcPr>
            <w:tcW w:w="992" w:type="dxa"/>
            <w:tcBorders>
              <w:top w:val="single" w:sz="4" w:space="0" w:color="auto"/>
              <w:left w:val="single" w:sz="4" w:space="0" w:color="auto"/>
              <w:bottom w:val="single" w:sz="4" w:space="0" w:color="auto"/>
              <w:right w:val="single" w:sz="4" w:space="0" w:color="auto"/>
            </w:tcBorders>
            <w:noWrap/>
            <w:vAlign w:val="center"/>
          </w:tcPr>
          <w:p w14:paraId="58B49B5E"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0,5</w:t>
            </w:r>
          </w:p>
        </w:tc>
        <w:tc>
          <w:tcPr>
            <w:tcW w:w="2977" w:type="dxa"/>
            <w:tcBorders>
              <w:top w:val="single" w:sz="4" w:space="0" w:color="auto"/>
              <w:left w:val="single" w:sz="4" w:space="0" w:color="auto"/>
              <w:bottom w:val="single" w:sz="4" w:space="0" w:color="auto"/>
              <w:right w:val="single" w:sz="4" w:space="0" w:color="auto"/>
            </w:tcBorders>
            <w:noWrap/>
            <w:vAlign w:val="center"/>
          </w:tcPr>
          <w:p w14:paraId="23B9401D"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Uszkodzone, nienadające się do ponownego użycia opakowania z drewna typu palety, skrzynie.</w:t>
            </w:r>
          </w:p>
        </w:tc>
        <w:tc>
          <w:tcPr>
            <w:tcW w:w="2409" w:type="dxa"/>
            <w:tcBorders>
              <w:top w:val="single" w:sz="4" w:space="0" w:color="auto"/>
              <w:left w:val="single" w:sz="4" w:space="0" w:color="auto"/>
              <w:bottom w:val="single" w:sz="4" w:space="0" w:color="auto"/>
              <w:right w:val="single" w:sz="4" w:space="0" w:color="auto"/>
            </w:tcBorders>
            <w:vAlign w:val="center"/>
          </w:tcPr>
          <w:p w14:paraId="14DD5FA5"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t>Stan skupienia stały</w:t>
            </w:r>
          </w:p>
          <w:p w14:paraId="0BAAFEE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t>Skład: celuloza roślinna</w:t>
            </w:r>
          </w:p>
        </w:tc>
      </w:tr>
      <w:tr w:rsidR="00100E8A" w:rsidRPr="00DA7A85" w14:paraId="5FE368AD" w14:textId="77777777" w:rsidTr="002E1548">
        <w:trPr>
          <w:trHeight w:val="96"/>
        </w:trPr>
        <w:tc>
          <w:tcPr>
            <w:tcW w:w="568" w:type="dxa"/>
            <w:tcBorders>
              <w:top w:val="single" w:sz="4" w:space="0" w:color="auto"/>
              <w:left w:val="single" w:sz="4" w:space="0" w:color="auto"/>
              <w:bottom w:val="single" w:sz="4" w:space="0" w:color="auto"/>
              <w:right w:val="single" w:sz="4" w:space="0" w:color="auto"/>
            </w:tcBorders>
            <w:noWrap/>
            <w:vAlign w:val="center"/>
          </w:tcPr>
          <w:p w14:paraId="4C7524C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39.</w:t>
            </w:r>
          </w:p>
        </w:tc>
        <w:tc>
          <w:tcPr>
            <w:tcW w:w="1134" w:type="dxa"/>
            <w:tcBorders>
              <w:top w:val="single" w:sz="4" w:space="0" w:color="auto"/>
              <w:left w:val="single" w:sz="4" w:space="0" w:color="auto"/>
              <w:bottom w:val="single" w:sz="4" w:space="0" w:color="auto"/>
              <w:right w:val="single" w:sz="4" w:space="0" w:color="auto"/>
            </w:tcBorders>
            <w:noWrap/>
            <w:vAlign w:val="center"/>
          </w:tcPr>
          <w:p w14:paraId="4510FCD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15 02 03</w:t>
            </w:r>
          </w:p>
        </w:tc>
        <w:tc>
          <w:tcPr>
            <w:tcW w:w="2552" w:type="dxa"/>
            <w:tcBorders>
              <w:top w:val="single" w:sz="4" w:space="0" w:color="auto"/>
              <w:left w:val="single" w:sz="4" w:space="0" w:color="auto"/>
              <w:bottom w:val="single" w:sz="4" w:space="0" w:color="auto"/>
              <w:right w:val="single" w:sz="4" w:space="0" w:color="auto"/>
            </w:tcBorders>
            <w:noWrap/>
            <w:vAlign w:val="center"/>
          </w:tcPr>
          <w:p w14:paraId="37C00145" w14:textId="77777777"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 xml:space="preserve">Sorbenty, materiały </w:t>
            </w:r>
            <w:r w:rsidRPr="00DA7A85">
              <w:rPr>
                <w:rFonts w:ascii="Arial" w:hAnsi="Arial" w:cs="Arial"/>
                <w:sz w:val="22"/>
                <w:szCs w:val="22"/>
              </w:rPr>
              <w:lastRenderedPageBreak/>
              <w:t>filtracyjne, tkaniny do wycierania (np. szmaty, ścierki) i ubrania ochronne inne niż wymienione w 15 02 02*</w:t>
            </w:r>
          </w:p>
        </w:tc>
        <w:tc>
          <w:tcPr>
            <w:tcW w:w="992" w:type="dxa"/>
            <w:tcBorders>
              <w:top w:val="single" w:sz="4" w:space="0" w:color="auto"/>
              <w:left w:val="single" w:sz="4" w:space="0" w:color="auto"/>
              <w:bottom w:val="single" w:sz="4" w:space="0" w:color="auto"/>
              <w:right w:val="single" w:sz="4" w:space="0" w:color="auto"/>
            </w:tcBorders>
            <w:noWrap/>
            <w:vAlign w:val="center"/>
          </w:tcPr>
          <w:p w14:paraId="5BFD8D01"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1</w:t>
            </w:r>
          </w:p>
        </w:tc>
        <w:tc>
          <w:tcPr>
            <w:tcW w:w="2977" w:type="dxa"/>
            <w:tcBorders>
              <w:top w:val="single" w:sz="4" w:space="0" w:color="auto"/>
              <w:left w:val="single" w:sz="4" w:space="0" w:color="auto"/>
              <w:bottom w:val="single" w:sz="4" w:space="0" w:color="auto"/>
              <w:right w:val="single" w:sz="4" w:space="0" w:color="auto"/>
            </w:tcBorders>
            <w:noWrap/>
            <w:vAlign w:val="center"/>
          </w:tcPr>
          <w:p w14:paraId="29175082" w14:textId="48AEAC81"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Odpad powstawać będzie na </w:t>
            </w:r>
            <w:r w:rsidRPr="00DA7A85">
              <w:rPr>
                <w:rFonts w:ascii="Arial" w:hAnsi="Arial" w:cs="Arial"/>
                <w:sz w:val="22"/>
                <w:szCs w:val="22"/>
              </w:rPr>
              <w:lastRenderedPageBreak/>
              <w:t>stanowiskach; roboczych w wyniku użytkowania przez pracowników odzieży ochronnej i sprzętu ochrony osobistej.</w:t>
            </w:r>
          </w:p>
        </w:tc>
        <w:tc>
          <w:tcPr>
            <w:tcW w:w="2409" w:type="dxa"/>
            <w:tcBorders>
              <w:top w:val="single" w:sz="4" w:space="0" w:color="auto"/>
              <w:left w:val="single" w:sz="4" w:space="0" w:color="auto"/>
              <w:bottom w:val="single" w:sz="4" w:space="0" w:color="auto"/>
              <w:right w:val="single" w:sz="4" w:space="0" w:color="auto"/>
            </w:tcBorders>
            <w:vAlign w:val="center"/>
          </w:tcPr>
          <w:p w14:paraId="7E784957" w14:textId="77777777" w:rsidR="00100E8A" w:rsidRPr="00DA7A85" w:rsidRDefault="00100E8A" w:rsidP="002E1548">
            <w:pPr>
              <w:widowControl w:val="0"/>
              <w:autoSpaceDE w:val="0"/>
              <w:autoSpaceDN w:val="0"/>
              <w:adjustRightInd w:val="0"/>
              <w:jc w:val="both"/>
              <w:textAlignment w:val="baseline"/>
              <w:rPr>
                <w:rFonts w:ascii="Arial" w:hAnsi="Arial" w:cs="Arial"/>
                <w:bCs/>
                <w:sz w:val="22"/>
                <w:szCs w:val="22"/>
              </w:rPr>
            </w:pPr>
            <w:r w:rsidRPr="00DA7A85">
              <w:rPr>
                <w:rFonts w:ascii="Arial" w:hAnsi="Arial" w:cs="Arial"/>
                <w:bCs/>
                <w:sz w:val="22"/>
                <w:szCs w:val="22"/>
              </w:rPr>
              <w:lastRenderedPageBreak/>
              <w:t>Stan skupienia stały</w:t>
            </w:r>
          </w:p>
          <w:p w14:paraId="67A27EB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bCs/>
                <w:sz w:val="22"/>
                <w:szCs w:val="22"/>
              </w:rPr>
              <w:lastRenderedPageBreak/>
              <w:t xml:space="preserve">Skład: </w:t>
            </w:r>
            <w:r w:rsidRPr="00DA7A85">
              <w:rPr>
                <w:rFonts w:ascii="Arial" w:hAnsi="Arial" w:cs="Arial"/>
                <w:sz w:val="22"/>
                <w:szCs w:val="22"/>
              </w:rPr>
              <w:t>wełna, bawełna lub inny materiał syntetyczny, woda, zanieczyszczenia typu kurz, piasek</w:t>
            </w:r>
          </w:p>
        </w:tc>
      </w:tr>
      <w:tr w:rsidR="00100E8A" w:rsidRPr="00DA7A85" w14:paraId="068E79B0" w14:textId="77777777" w:rsidTr="002E1548">
        <w:trPr>
          <w:trHeight w:val="96"/>
        </w:trPr>
        <w:tc>
          <w:tcPr>
            <w:tcW w:w="568" w:type="dxa"/>
            <w:tcBorders>
              <w:top w:val="single" w:sz="4" w:space="0" w:color="auto"/>
              <w:left w:val="single" w:sz="4" w:space="0" w:color="auto"/>
              <w:bottom w:val="single" w:sz="4" w:space="0" w:color="auto"/>
              <w:right w:val="single" w:sz="4" w:space="0" w:color="auto"/>
            </w:tcBorders>
            <w:noWrap/>
            <w:vAlign w:val="center"/>
          </w:tcPr>
          <w:p w14:paraId="323391E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lastRenderedPageBreak/>
              <w:t>40.</w:t>
            </w:r>
          </w:p>
        </w:tc>
        <w:tc>
          <w:tcPr>
            <w:tcW w:w="1134" w:type="dxa"/>
            <w:tcBorders>
              <w:top w:val="single" w:sz="4" w:space="0" w:color="auto"/>
              <w:left w:val="single" w:sz="4" w:space="0" w:color="auto"/>
              <w:bottom w:val="single" w:sz="4" w:space="0" w:color="auto"/>
              <w:right w:val="single" w:sz="4" w:space="0" w:color="auto"/>
            </w:tcBorders>
            <w:noWrap/>
            <w:vAlign w:val="center"/>
          </w:tcPr>
          <w:p w14:paraId="7F71620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16 02 16</w:t>
            </w:r>
          </w:p>
        </w:tc>
        <w:tc>
          <w:tcPr>
            <w:tcW w:w="2552" w:type="dxa"/>
            <w:tcBorders>
              <w:top w:val="single" w:sz="4" w:space="0" w:color="auto"/>
              <w:left w:val="single" w:sz="4" w:space="0" w:color="auto"/>
              <w:bottom w:val="single" w:sz="4" w:space="0" w:color="auto"/>
              <w:right w:val="single" w:sz="4" w:space="0" w:color="auto"/>
            </w:tcBorders>
            <w:noWrap/>
            <w:vAlign w:val="center"/>
          </w:tcPr>
          <w:p w14:paraId="3BCB4E5C" w14:textId="4D9C54D2" w:rsidR="00100E8A" w:rsidRPr="00DA7A85"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Elementy usunięte z zużytych urządzeń inne niż wymienione w 16 02 15</w:t>
            </w:r>
          </w:p>
        </w:tc>
        <w:tc>
          <w:tcPr>
            <w:tcW w:w="992" w:type="dxa"/>
            <w:tcBorders>
              <w:top w:val="single" w:sz="4" w:space="0" w:color="auto"/>
              <w:left w:val="single" w:sz="4" w:space="0" w:color="auto"/>
              <w:bottom w:val="single" w:sz="4" w:space="0" w:color="auto"/>
              <w:right w:val="single" w:sz="4" w:space="0" w:color="auto"/>
            </w:tcBorders>
            <w:noWrap/>
            <w:vAlign w:val="center"/>
          </w:tcPr>
          <w:p w14:paraId="0189FDC3" w14:textId="77777777" w:rsidR="00100E8A" w:rsidRPr="00DA7A85"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15</w:t>
            </w:r>
          </w:p>
        </w:tc>
        <w:tc>
          <w:tcPr>
            <w:tcW w:w="2977" w:type="dxa"/>
            <w:tcBorders>
              <w:top w:val="single" w:sz="4" w:space="0" w:color="auto"/>
              <w:left w:val="single" w:sz="4" w:space="0" w:color="auto"/>
              <w:bottom w:val="single" w:sz="4" w:space="0" w:color="auto"/>
              <w:right w:val="single" w:sz="4" w:space="0" w:color="auto"/>
            </w:tcBorders>
            <w:noWrap/>
            <w:vAlign w:val="center"/>
          </w:tcPr>
          <w:p w14:paraId="25D8C941"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Odpad stanowić będą pojemniki po tonerach usunięte z drukarek.</w:t>
            </w:r>
          </w:p>
        </w:tc>
        <w:tc>
          <w:tcPr>
            <w:tcW w:w="2409" w:type="dxa"/>
            <w:tcBorders>
              <w:top w:val="single" w:sz="4" w:space="0" w:color="auto"/>
              <w:left w:val="single" w:sz="4" w:space="0" w:color="auto"/>
              <w:bottom w:val="single" w:sz="4" w:space="0" w:color="auto"/>
              <w:right w:val="single" w:sz="4" w:space="0" w:color="auto"/>
            </w:tcBorders>
            <w:vAlign w:val="center"/>
          </w:tcPr>
          <w:p w14:paraId="08AD8AED" w14:textId="77777777" w:rsidR="00100E8A" w:rsidRPr="00DA7A85" w:rsidRDefault="00100E8A" w:rsidP="002E1548">
            <w:pPr>
              <w:widowControl w:val="0"/>
              <w:autoSpaceDE w:val="0"/>
              <w:autoSpaceDN w:val="0"/>
              <w:adjustRightInd w:val="0"/>
              <w:textAlignment w:val="baseline"/>
              <w:rPr>
                <w:rFonts w:ascii="Arial" w:hAnsi="Arial" w:cs="Arial"/>
                <w:bCs/>
                <w:sz w:val="22"/>
                <w:szCs w:val="22"/>
              </w:rPr>
            </w:pPr>
            <w:r w:rsidRPr="00DA7A85">
              <w:rPr>
                <w:rFonts w:ascii="Arial" w:hAnsi="Arial" w:cs="Arial"/>
                <w:bCs/>
                <w:sz w:val="22"/>
                <w:szCs w:val="22"/>
              </w:rPr>
              <w:t>Stan skupienia stały</w:t>
            </w:r>
          </w:p>
          <w:p w14:paraId="04B74995" w14:textId="77777777" w:rsidR="00100E8A" w:rsidRPr="00DA7A85" w:rsidRDefault="00100E8A" w:rsidP="002E1548">
            <w:pPr>
              <w:widowControl w:val="0"/>
              <w:autoSpaceDE w:val="0"/>
              <w:autoSpaceDN w:val="0"/>
              <w:adjustRightInd w:val="0"/>
              <w:textAlignment w:val="baseline"/>
              <w:rPr>
                <w:rFonts w:ascii="Arial" w:hAnsi="Arial" w:cs="Arial"/>
                <w:bCs/>
                <w:sz w:val="22"/>
                <w:szCs w:val="22"/>
              </w:rPr>
            </w:pPr>
            <w:r w:rsidRPr="00DA7A85">
              <w:rPr>
                <w:rFonts w:ascii="Arial" w:hAnsi="Arial" w:cs="Arial"/>
                <w:sz w:val="22"/>
                <w:szCs w:val="22"/>
              </w:rPr>
              <w:t>Skład: stal, tworzywa sztuczne, aluminium, miedź</w:t>
            </w:r>
          </w:p>
        </w:tc>
      </w:tr>
    </w:tbl>
    <w:p w14:paraId="63C0F02E" w14:textId="77777777" w:rsidR="00100E8A" w:rsidRPr="00A04A60" w:rsidRDefault="00100E8A" w:rsidP="00812E58">
      <w:pPr>
        <w:pStyle w:val="Nagwek4"/>
      </w:pPr>
      <w:r w:rsidRPr="00A04A60">
        <w:rPr>
          <w:b/>
        </w:rPr>
        <w:t>I.</w:t>
      </w:r>
      <w:r>
        <w:rPr>
          <w:b/>
        </w:rPr>
        <w:t>5</w:t>
      </w:r>
      <w:r w:rsidRPr="00A04A60">
        <w:rPr>
          <w:b/>
        </w:rPr>
        <w:t xml:space="preserve">. </w:t>
      </w:r>
      <w:r w:rsidRPr="00A04A60">
        <w:t xml:space="preserve">W </w:t>
      </w:r>
      <w:r w:rsidRPr="00812E58">
        <w:t>punkcie</w:t>
      </w:r>
      <w:r w:rsidRPr="00A04A60">
        <w:t xml:space="preserve"> IV.3.1.1. TABELA 8 otrzymuje brzmienie: </w:t>
      </w:r>
    </w:p>
    <w:p w14:paraId="7BCAF76D" w14:textId="77777777" w:rsidR="00100E8A" w:rsidRPr="00A04A60" w:rsidRDefault="00100E8A" w:rsidP="00100E8A">
      <w:pPr>
        <w:widowControl w:val="0"/>
        <w:adjustRightInd w:val="0"/>
        <w:jc w:val="both"/>
        <w:textAlignment w:val="baseline"/>
        <w:rPr>
          <w:rFonts w:ascii="Arial" w:hAnsi="Arial" w:cs="Arial"/>
          <w:b/>
          <w:sz w:val="22"/>
          <w:szCs w:val="22"/>
        </w:rPr>
      </w:pPr>
      <w:r w:rsidRPr="00A04A60">
        <w:rPr>
          <w:rFonts w:ascii="Arial" w:hAnsi="Arial" w:cs="Arial"/>
          <w:b/>
          <w:sz w:val="22"/>
          <w:szCs w:val="22"/>
        </w:rPr>
        <w:t>TABELA 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8"/>
        <w:tblDescription w:val="Miejsce i sposób magazynowania odpadów niebezpiecznych"/>
      </w:tblPr>
      <w:tblGrid>
        <w:gridCol w:w="567"/>
        <w:gridCol w:w="1134"/>
        <w:gridCol w:w="2835"/>
        <w:gridCol w:w="4536"/>
      </w:tblGrid>
      <w:tr w:rsidR="00100E8A" w:rsidRPr="00A04A60" w14:paraId="4EB6F32C" w14:textId="77777777" w:rsidTr="00CF6144">
        <w:trPr>
          <w:trHeight w:val="454"/>
          <w:tblHeader/>
        </w:trPr>
        <w:tc>
          <w:tcPr>
            <w:tcW w:w="567" w:type="dxa"/>
            <w:noWrap/>
            <w:vAlign w:val="center"/>
          </w:tcPr>
          <w:p w14:paraId="34830988" w14:textId="77777777" w:rsidR="00100E8A" w:rsidRPr="00A04A60" w:rsidRDefault="00100E8A" w:rsidP="002E1548">
            <w:pPr>
              <w:widowControl w:val="0"/>
              <w:adjustRightInd w:val="0"/>
              <w:jc w:val="center"/>
              <w:textAlignment w:val="baseline"/>
              <w:rPr>
                <w:rFonts w:ascii="Arial" w:hAnsi="Arial" w:cs="Arial"/>
                <w:b/>
                <w:sz w:val="22"/>
                <w:szCs w:val="22"/>
              </w:rPr>
            </w:pPr>
            <w:r w:rsidRPr="00A04A60">
              <w:rPr>
                <w:rFonts w:ascii="Arial" w:hAnsi="Arial" w:cs="Arial"/>
                <w:b/>
                <w:sz w:val="22"/>
                <w:szCs w:val="22"/>
              </w:rPr>
              <w:t>Lp.</w:t>
            </w:r>
          </w:p>
        </w:tc>
        <w:tc>
          <w:tcPr>
            <w:tcW w:w="1134" w:type="dxa"/>
            <w:noWrap/>
            <w:vAlign w:val="center"/>
          </w:tcPr>
          <w:p w14:paraId="221186D7" w14:textId="77777777" w:rsidR="00100E8A" w:rsidRPr="00A04A60" w:rsidRDefault="00100E8A" w:rsidP="002E1548">
            <w:pPr>
              <w:widowControl w:val="0"/>
              <w:adjustRightInd w:val="0"/>
              <w:jc w:val="center"/>
              <w:textAlignment w:val="baseline"/>
              <w:rPr>
                <w:rFonts w:ascii="Arial" w:hAnsi="Arial" w:cs="Arial"/>
                <w:b/>
                <w:bCs/>
                <w:snapToGrid w:val="0"/>
                <w:sz w:val="22"/>
                <w:szCs w:val="22"/>
              </w:rPr>
            </w:pPr>
            <w:r w:rsidRPr="00A04A60">
              <w:rPr>
                <w:rFonts w:ascii="Arial" w:hAnsi="Arial" w:cs="Arial"/>
                <w:b/>
                <w:bCs/>
                <w:snapToGrid w:val="0"/>
                <w:sz w:val="22"/>
                <w:szCs w:val="22"/>
              </w:rPr>
              <w:t>Kod</w:t>
            </w:r>
          </w:p>
          <w:p w14:paraId="156EB72E" w14:textId="77777777" w:rsidR="00100E8A" w:rsidRPr="00A04A60" w:rsidRDefault="00100E8A" w:rsidP="002E1548">
            <w:pPr>
              <w:widowControl w:val="0"/>
              <w:adjustRightInd w:val="0"/>
              <w:jc w:val="center"/>
              <w:textAlignment w:val="baseline"/>
              <w:rPr>
                <w:rFonts w:ascii="Arial" w:hAnsi="Arial" w:cs="Arial"/>
                <w:b/>
                <w:bCs/>
                <w:sz w:val="22"/>
                <w:szCs w:val="22"/>
              </w:rPr>
            </w:pPr>
            <w:r w:rsidRPr="00A04A60">
              <w:rPr>
                <w:rFonts w:ascii="Arial" w:hAnsi="Arial" w:cs="Arial"/>
                <w:b/>
                <w:bCs/>
                <w:sz w:val="22"/>
                <w:szCs w:val="22"/>
              </w:rPr>
              <w:t>odpadu</w:t>
            </w:r>
          </w:p>
        </w:tc>
        <w:tc>
          <w:tcPr>
            <w:tcW w:w="2835" w:type="dxa"/>
            <w:noWrap/>
            <w:vAlign w:val="center"/>
          </w:tcPr>
          <w:p w14:paraId="537627B7" w14:textId="77777777" w:rsidR="00100E8A" w:rsidRPr="00A04A60" w:rsidRDefault="00100E8A" w:rsidP="002E1548">
            <w:pPr>
              <w:widowControl w:val="0"/>
              <w:adjustRightInd w:val="0"/>
              <w:jc w:val="center"/>
              <w:textAlignment w:val="baseline"/>
              <w:rPr>
                <w:rFonts w:ascii="Arial" w:hAnsi="Arial" w:cs="Arial"/>
                <w:b/>
                <w:bCs/>
                <w:snapToGrid w:val="0"/>
                <w:sz w:val="22"/>
                <w:szCs w:val="22"/>
              </w:rPr>
            </w:pPr>
            <w:r w:rsidRPr="00A04A60">
              <w:rPr>
                <w:rFonts w:ascii="Arial" w:hAnsi="Arial" w:cs="Arial"/>
                <w:b/>
                <w:bCs/>
                <w:snapToGrid w:val="0"/>
                <w:sz w:val="22"/>
                <w:szCs w:val="22"/>
              </w:rPr>
              <w:t>Rodzaj odpadu</w:t>
            </w:r>
          </w:p>
          <w:p w14:paraId="76DE86AC"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b/>
                <w:bCs/>
                <w:sz w:val="22"/>
                <w:szCs w:val="22"/>
              </w:rPr>
              <w:t>niebezpiecznego</w:t>
            </w:r>
          </w:p>
        </w:tc>
        <w:tc>
          <w:tcPr>
            <w:tcW w:w="4536" w:type="dxa"/>
            <w:noWrap/>
            <w:vAlign w:val="center"/>
          </w:tcPr>
          <w:p w14:paraId="51E1639A"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b/>
                <w:sz w:val="22"/>
                <w:szCs w:val="22"/>
              </w:rPr>
              <w:t>Sposób i miejsce magazynowania</w:t>
            </w:r>
          </w:p>
        </w:tc>
      </w:tr>
      <w:tr w:rsidR="00100E8A" w:rsidRPr="00A04A60" w14:paraId="7E1CFEB2" w14:textId="77777777" w:rsidTr="002E1548">
        <w:trPr>
          <w:trHeight w:val="160"/>
        </w:trPr>
        <w:tc>
          <w:tcPr>
            <w:tcW w:w="9072" w:type="dxa"/>
            <w:gridSpan w:val="4"/>
            <w:noWrap/>
            <w:vAlign w:val="center"/>
          </w:tcPr>
          <w:p w14:paraId="5B9BABDC"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b/>
                <w:sz w:val="22"/>
                <w:szCs w:val="22"/>
              </w:rPr>
              <w:t>Instalacja kucia odkuwek matrycowych</w:t>
            </w:r>
          </w:p>
        </w:tc>
      </w:tr>
      <w:tr w:rsidR="00100E8A" w:rsidRPr="00A04A60" w14:paraId="20CCAA22" w14:textId="77777777" w:rsidTr="002E1548">
        <w:trPr>
          <w:trHeight w:val="2017"/>
        </w:trPr>
        <w:tc>
          <w:tcPr>
            <w:tcW w:w="567" w:type="dxa"/>
            <w:noWrap/>
            <w:vAlign w:val="center"/>
          </w:tcPr>
          <w:p w14:paraId="3963E275"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w:t>
            </w:r>
          </w:p>
        </w:tc>
        <w:tc>
          <w:tcPr>
            <w:tcW w:w="1134" w:type="dxa"/>
            <w:noWrap/>
            <w:vAlign w:val="center"/>
          </w:tcPr>
          <w:p w14:paraId="47F37CA4" w14:textId="77777777" w:rsidR="00100E8A" w:rsidRPr="00A04A60" w:rsidRDefault="00100E8A" w:rsidP="002E1548">
            <w:pPr>
              <w:jc w:val="center"/>
              <w:rPr>
                <w:rFonts w:ascii="Arial" w:hAnsi="Arial" w:cs="Arial"/>
                <w:sz w:val="22"/>
                <w:szCs w:val="22"/>
              </w:rPr>
            </w:pPr>
            <w:r w:rsidRPr="00A04A60">
              <w:rPr>
                <w:rFonts w:ascii="Arial" w:hAnsi="Arial" w:cs="Arial"/>
                <w:sz w:val="22"/>
                <w:szCs w:val="22"/>
              </w:rPr>
              <w:t>11 01 05*</w:t>
            </w:r>
          </w:p>
        </w:tc>
        <w:tc>
          <w:tcPr>
            <w:tcW w:w="2835" w:type="dxa"/>
            <w:noWrap/>
            <w:vAlign w:val="center"/>
          </w:tcPr>
          <w:p w14:paraId="63018D1F" w14:textId="77777777" w:rsidR="00100E8A" w:rsidRPr="00A04A60" w:rsidRDefault="00100E8A" w:rsidP="002E1548">
            <w:pPr>
              <w:widowControl w:val="0"/>
              <w:adjustRightInd w:val="0"/>
              <w:textAlignment w:val="baseline"/>
              <w:rPr>
                <w:rFonts w:ascii="Arial" w:hAnsi="Arial" w:cs="Arial"/>
                <w:bCs/>
                <w:snapToGrid w:val="0"/>
                <w:sz w:val="22"/>
                <w:szCs w:val="22"/>
              </w:rPr>
            </w:pPr>
            <w:r w:rsidRPr="00A04A60">
              <w:rPr>
                <w:rFonts w:ascii="Arial" w:hAnsi="Arial" w:cs="Arial"/>
                <w:bCs/>
                <w:snapToGrid w:val="0"/>
                <w:sz w:val="22"/>
                <w:szCs w:val="22"/>
              </w:rPr>
              <w:t>Kwasy trawiące</w:t>
            </w:r>
          </w:p>
        </w:tc>
        <w:tc>
          <w:tcPr>
            <w:tcW w:w="4536" w:type="dxa"/>
            <w:noWrap/>
            <w:vAlign w:val="center"/>
          </w:tcPr>
          <w:p w14:paraId="4D8FCD88" w14:textId="169CAF44"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oznakowanych nazwą i kodem odpadu kontenerach o pojemności 1 m</w:t>
            </w:r>
            <w:r w:rsidRPr="00A04A60">
              <w:rPr>
                <w:rFonts w:ascii="Arial" w:hAnsi="Arial" w:cs="Arial"/>
                <w:sz w:val="22"/>
                <w:szCs w:val="22"/>
                <w:vertAlign w:val="superscript"/>
              </w:rPr>
              <w:t>3</w:t>
            </w:r>
            <w:r w:rsidRPr="00A04A60">
              <w:rPr>
                <w:rFonts w:ascii="Arial" w:hAnsi="Arial" w:cs="Arial"/>
                <w:sz w:val="22"/>
                <w:szCs w:val="22"/>
              </w:rPr>
              <w:t xml:space="preserve"> typu IBC 1000 wykonanych z tworzywa sztucznego odpornego na działanie kwasów lub w beczkach 200 l w biurowcu – pomieszczenie zadaszone o betonowym podłożu, zamykane, zabezpieczone przed dostępem osób postronnych.</w:t>
            </w:r>
          </w:p>
        </w:tc>
      </w:tr>
      <w:tr w:rsidR="00100E8A" w:rsidRPr="00A04A60" w14:paraId="6321CEF5" w14:textId="77777777" w:rsidTr="002E1548">
        <w:trPr>
          <w:trHeight w:val="1262"/>
        </w:trPr>
        <w:tc>
          <w:tcPr>
            <w:tcW w:w="567" w:type="dxa"/>
            <w:noWrap/>
            <w:vAlign w:val="center"/>
          </w:tcPr>
          <w:p w14:paraId="66A79804"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2.</w:t>
            </w:r>
          </w:p>
        </w:tc>
        <w:tc>
          <w:tcPr>
            <w:tcW w:w="1134" w:type="dxa"/>
            <w:noWrap/>
            <w:vAlign w:val="center"/>
          </w:tcPr>
          <w:p w14:paraId="467FBE19" w14:textId="77777777" w:rsidR="00100E8A" w:rsidRPr="00A04A60" w:rsidRDefault="00100E8A" w:rsidP="002E1548">
            <w:pPr>
              <w:jc w:val="center"/>
              <w:rPr>
                <w:rFonts w:ascii="Arial" w:hAnsi="Arial" w:cs="Arial"/>
                <w:sz w:val="22"/>
                <w:szCs w:val="22"/>
              </w:rPr>
            </w:pPr>
            <w:r w:rsidRPr="00A04A60">
              <w:rPr>
                <w:rFonts w:ascii="Arial" w:hAnsi="Arial" w:cs="Arial"/>
                <w:sz w:val="22"/>
                <w:szCs w:val="22"/>
              </w:rPr>
              <w:t>12 01 07*</w:t>
            </w:r>
          </w:p>
        </w:tc>
        <w:tc>
          <w:tcPr>
            <w:tcW w:w="2835" w:type="dxa"/>
            <w:noWrap/>
            <w:vAlign w:val="center"/>
          </w:tcPr>
          <w:p w14:paraId="2DACAD75" w14:textId="4737F494" w:rsidR="00100E8A" w:rsidRPr="00A04A60" w:rsidRDefault="00100E8A" w:rsidP="002E1548">
            <w:pPr>
              <w:rPr>
                <w:rFonts w:ascii="Arial" w:hAnsi="Arial" w:cs="Arial"/>
                <w:sz w:val="22"/>
                <w:szCs w:val="22"/>
              </w:rPr>
            </w:pPr>
            <w:r w:rsidRPr="00A04A60">
              <w:rPr>
                <w:rFonts w:ascii="Arial" w:hAnsi="Arial" w:cs="Arial"/>
                <w:sz w:val="22"/>
                <w:szCs w:val="22"/>
              </w:rPr>
              <w:t xml:space="preserve">Odpadowe oleje mineralne z obróbki metali niezawierające chlorowców </w:t>
            </w:r>
            <w:r w:rsidRPr="00A04A60">
              <w:rPr>
                <w:rFonts w:ascii="Arial" w:hAnsi="Arial" w:cs="Arial"/>
                <w:sz w:val="22"/>
                <w:szCs w:val="22"/>
              </w:rPr>
              <w:br/>
              <w:t>(z wyłączeniem emulsji i roztworów)</w:t>
            </w:r>
          </w:p>
        </w:tc>
        <w:tc>
          <w:tcPr>
            <w:tcW w:w="4536" w:type="dxa"/>
            <w:noWrap/>
            <w:vAlign w:val="center"/>
          </w:tcPr>
          <w:p w14:paraId="54873C51" w14:textId="5666BD8A"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 pojemności 1 m</w:t>
            </w:r>
            <w:r w:rsidRPr="00A04A60">
              <w:rPr>
                <w:rFonts w:ascii="Arial" w:hAnsi="Arial" w:cs="Arial"/>
                <w:sz w:val="22"/>
                <w:szCs w:val="22"/>
                <w:vertAlign w:val="superscript"/>
              </w:rPr>
              <w:t>3</w:t>
            </w:r>
            <w:r w:rsidRPr="00A04A60">
              <w:rPr>
                <w:rFonts w:ascii="Arial" w:hAnsi="Arial" w:cs="Arial"/>
                <w:sz w:val="22"/>
                <w:szCs w:val="22"/>
              </w:rPr>
              <w:t>, oznakowanych nazwą i kodem odpadu w Magazynie Odpadów – pomieszczenie zadaszone o betonowym podłożu, zamykane, zabezpieczone przed dostępem osób postronnych.</w:t>
            </w:r>
          </w:p>
        </w:tc>
      </w:tr>
      <w:tr w:rsidR="00100E8A" w:rsidRPr="00A04A60" w14:paraId="020515DA" w14:textId="77777777" w:rsidTr="002E1548">
        <w:trPr>
          <w:trHeight w:val="454"/>
        </w:trPr>
        <w:tc>
          <w:tcPr>
            <w:tcW w:w="567" w:type="dxa"/>
            <w:noWrap/>
            <w:vAlign w:val="center"/>
          </w:tcPr>
          <w:p w14:paraId="230D7D8C"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3.</w:t>
            </w:r>
          </w:p>
        </w:tc>
        <w:tc>
          <w:tcPr>
            <w:tcW w:w="1134" w:type="dxa"/>
            <w:noWrap/>
            <w:vAlign w:val="center"/>
          </w:tcPr>
          <w:p w14:paraId="579636F4" w14:textId="77777777" w:rsidR="00100E8A" w:rsidRPr="00A04A60" w:rsidRDefault="00100E8A" w:rsidP="002E1548">
            <w:pPr>
              <w:jc w:val="center"/>
              <w:rPr>
                <w:rFonts w:ascii="Arial" w:hAnsi="Arial" w:cs="Arial"/>
                <w:sz w:val="22"/>
                <w:szCs w:val="22"/>
              </w:rPr>
            </w:pPr>
            <w:r w:rsidRPr="00A04A60">
              <w:rPr>
                <w:rFonts w:ascii="Arial" w:hAnsi="Arial" w:cs="Arial"/>
                <w:sz w:val="22"/>
                <w:szCs w:val="22"/>
              </w:rPr>
              <w:t>12 01 09*</w:t>
            </w:r>
          </w:p>
        </w:tc>
        <w:tc>
          <w:tcPr>
            <w:tcW w:w="2835" w:type="dxa"/>
            <w:noWrap/>
            <w:vAlign w:val="center"/>
          </w:tcPr>
          <w:p w14:paraId="38C71957" w14:textId="3E823445" w:rsidR="00100E8A" w:rsidRPr="00A04A60" w:rsidRDefault="00100E8A" w:rsidP="002E1548">
            <w:pPr>
              <w:widowControl w:val="0"/>
              <w:adjustRightInd w:val="0"/>
              <w:textAlignment w:val="baseline"/>
              <w:rPr>
                <w:rFonts w:ascii="Arial" w:hAnsi="Arial" w:cs="Arial"/>
                <w:snapToGrid w:val="0"/>
                <w:sz w:val="22"/>
                <w:szCs w:val="22"/>
              </w:rPr>
            </w:pPr>
            <w:r w:rsidRPr="00A04A60">
              <w:rPr>
                <w:rFonts w:ascii="Arial" w:hAnsi="Arial" w:cs="Arial"/>
                <w:snapToGrid w:val="0"/>
                <w:sz w:val="22"/>
                <w:szCs w:val="22"/>
              </w:rPr>
              <w:t>Odpadowe emulsje i roztwory z obróbki metali niezawierające chlorowców</w:t>
            </w:r>
          </w:p>
        </w:tc>
        <w:tc>
          <w:tcPr>
            <w:tcW w:w="4536" w:type="dxa"/>
            <w:noWrap/>
            <w:vAlign w:val="center"/>
          </w:tcPr>
          <w:p w14:paraId="4923EB42" w14:textId="63160891"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 pojemności 1 m</w:t>
            </w:r>
            <w:r w:rsidRPr="00A04A60">
              <w:rPr>
                <w:rFonts w:ascii="Arial" w:hAnsi="Arial" w:cs="Arial"/>
                <w:sz w:val="22"/>
                <w:szCs w:val="22"/>
                <w:vertAlign w:val="superscript"/>
              </w:rPr>
              <w:t>3</w:t>
            </w:r>
            <w:r w:rsidRPr="00A04A60">
              <w:rPr>
                <w:rFonts w:ascii="Arial" w:hAnsi="Arial" w:cs="Arial"/>
                <w:sz w:val="22"/>
                <w:szCs w:val="22"/>
              </w:rPr>
              <w:t>, oznakowanych nazwą i kodem odpadu w Magazynie Odpadów – pomieszczenie zadaszone o betonowym podłożu, zamykane, zabezpieczone przed dostępem osób postronnych.</w:t>
            </w:r>
          </w:p>
        </w:tc>
      </w:tr>
      <w:tr w:rsidR="00100E8A" w:rsidRPr="00A04A60" w14:paraId="1599CCA1" w14:textId="77777777" w:rsidTr="002E1548">
        <w:trPr>
          <w:trHeight w:val="454"/>
        </w:trPr>
        <w:tc>
          <w:tcPr>
            <w:tcW w:w="567" w:type="dxa"/>
            <w:noWrap/>
            <w:vAlign w:val="center"/>
          </w:tcPr>
          <w:p w14:paraId="1823FBA1"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4.</w:t>
            </w:r>
          </w:p>
        </w:tc>
        <w:tc>
          <w:tcPr>
            <w:tcW w:w="1134" w:type="dxa"/>
            <w:noWrap/>
            <w:vAlign w:val="center"/>
          </w:tcPr>
          <w:p w14:paraId="37790225" w14:textId="77777777" w:rsidR="00100E8A" w:rsidRPr="00A04A60" w:rsidRDefault="00100E8A" w:rsidP="002E1548">
            <w:pPr>
              <w:widowControl w:val="0"/>
              <w:adjustRightInd w:val="0"/>
              <w:jc w:val="center"/>
              <w:textAlignment w:val="baseline"/>
              <w:rPr>
                <w:rFonts w:ascii="Arial" w:hAnsi="Arial" w:cs="Arial"/>
                <w:snapToGrid w:val="0"/>
                <w:sz w:val="22"/>
                <w:szCs w:val="22"/>
              </w:rPr>
            </w:pPr>
            <w:r w:rsidRPr="00A04A60">
              <w:rPr>
                <w:rFonts w:ascii="Arial" w:hAnsi="Arial" w:cs="Arial"/>
                <w:snapToGrid w:val="0"/>
                <w:sz w:val="22"/>
                <w:szCs w:val="22"/>
              </w:rPr>
              <w:t>12 01 18*</w:t>
            </w:r>
          </w:p>
        </w:tc>
        <w:tc>
          <w:tcPr>
            <w:tcW w:w="2835" w:type="dxa"/>
            <w:noWrap/>
            <w:vAlign w:val="center"/>
          </w:tcPr>
          <w:p w14:paraId="385407D4" w14:textId="1342275C" w:rsidR="00100E8A" w:rsidRPr="00A04A60" w:rsidRDefault="00100E8A" w:rsidP="002E1548">
            <w:pPr>
              <w:widowControl w:val="0"/>
              <w:adjustRightInd w:val="0"/>
              <w:textAlignment w:val="baseline"/>
              <w:rPr>
                <w:rFonts w:ascii="Arial" w:hAnsi="Arial" w:cs="Arial"/>
                <w:snapToGrid w:val="0"/>
                <w:sz w:val="22"/>
                <w:szCs w:val="22"/>
              </w:rPr>
            </w:pPr>
            <w:r w:rsidRPr="00A04A60">
              <w:rPr>
                <w:rFonts w:ascii="Arial" w:hAnsi="Arial" w:cs="Arial"/>
                <w:snapToGrid w:val="0"/>
                <w:sz w:val="22"/>
                <w:szCs w:val="22"/>
              </w:rPr>
              <w:t>Szlamy z obróbki metali zawierające oleje (np. szlamy z szlifowania, gładzenia i pokrywania)</w:t>
            </w:r>
          </w:p>
        </w:tc>
        <w:tc>
          <w:tcPr>
            <w:tcW w:w="4536" w:type="dxa"/>
            <w:shd w:val="clear" w:color="auto" w:fill="auto"/>
            <w:noWrap/>
            <w:vAlign w:val="center"/>
          </w:tcPr>
          <w:p w14:paraId="0ABD2750" w14:textId="4BABA768" w:rsidR="00100E8A" w:rsidRPr="00A04A60" w:rsidRDefault="00100E8A" w:rsidP="002E1548">
            <w:pPr>
              <w:widowControl w:val="0"/>
              <w:adjustRightInd w:val="0"/>
              <w:textAlignment w:val="baseline"/>
              <w:rPr>
                <w:rFonts w:ascii="Arial" w:hAnsi="Arial" w:cs="Arial"/>
                <w:snapToGrid w:val="0"/>
                <w:sz w:val="22"/>
                <w:szCs w:val="22"/>
              </w:rPr>
            </w:pPr>
            <w:r w:rsidRPr="00A04A60">
              <w:rPr>
                <w:rFonts w:ascii="Arial" w:hAnsi="Arial" w:cs="Arial"/>
                <w:snapToGrid w:val="0"/>
                <w:sz w:val="22"/>
                <w:szCs w:val="22"/>
              </w:rPr>
              <w:t>Odpad gromadzony w oznakowanych nazwą i kodem szczelnie zamykanych, metalowych pojemnikach (beczkach o pojemności 200 l), lub w kontenerach o pojemności 1 m</w:t>
            </w:r>
            <w:r w:rsidRPr="00A04A60">
              <w:rPr>
                <w:rFonts w:ascii="Arial" w:hAnsi="Arial" w:cs="Arial"/>
                <w:snapToGrid w:val="0"/>
                <w:sz w:val="22"/>
                <w:szCs w:val="22"/>
                <w:vertAlign w:val="superscript"/>
              </w:rPr>
              <w:t>3</w:t>
            </w:r>
            <w:r w:rsidRPr="00A04A60">
              <w:rPr>
                <w:rFonts w:ascii="Arial" w:hAnsi="Arial" w:cs="Arial"/>
                <w:snapToGrid w:val="0"/>
                <w:sz w:val="22"/>
                <w:szCs w:val="22"/>
              </w:rPr>
              <w:t xml:space="preserve"> wykonanych z tworzywa sztucznego, w pobliżu miejsc ich powstawania. Po napełnieniu pojemniki będą przewożone za pomocą wózków widłowych w wyznaczone miejsce magazynowania odpadu – plac obok rampy kolejowej. Plac zadaszony, o betonowym podłożu, ogrodzony, zabezpieczony przed dostępem osób </w:t>
            </w:r>
            <w:r w:rsidRPr="00A04A60">
              <w:rPr>
                <w:rFonts w:ascii="Arial" w:hAnsi="Arial" w:cs="Arial"/>
                <w:snapToGrid w:val="0"/>
                <w:sz w:val="22"/>
                <w:szCs w:val="22"/>
              </w:rPr>
              <w:lastRenderedPageBreak/>
              <w:t>postronnych.</w:t>
            </w:r>
          </w:p>
        </w:tc>
      </w:tr>
      <w:tr w:rsidR="00100E8A" w:rsidRPr="00A04A60" w14:paraId="54538961" w14:textId="77777777" w:rsidTr="002E1548">
        <w:trPr>
          <w:trHeight w:val="454"/>
        </w:trPr>
        <w:tc>
          <w:tcPr>
            <w:tcW w:w="567" w:type="dxa"/>
            <w:noWrap/>
            <w:vAlign w:val="center"/>
          </w:tcPr>
          <w:p w14:paraId="484C088A"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lastRenderedPageBreak/>
              <w:t>5.</w:t>
            </w:r>
          </w:p>
        </w:tc>
        <w:tc>
          <w:tcPr>
            <w:tcW w:w="1134" w:type="dxa"/>
            <w:noWrap/>
            <w:vAlign w:val="center"/>
          </w:tcPr>
          <w:p w14:paraId="27F07DFC"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12 03 01*</w:t>
            </w:r>
          </w:p>
        </w:tc>
        <w:tc>
          <w:tcPr>
            <w:tcW w:w="2835" w:type="dxa"/>
            <w:noWrap/>
            <w:vAlign w:val="center"/>
          </w:tcPr>
          <w:p w14:paraId="501DFCF2"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Wodne ciecze myjące</w:t>
            </w:r>
          </w:p>
        </w:tc>
        <w:tc>
          <w:tcPr>
            <w:tcW w:w="4536" w:type="dxa"/>
            <w:shd w:val="clear" w:color="auto" w:fill="auto"/>
            <w:noWrap/>
            <w:vAlign w:val="center"/>
          </w:tcPr>
          <w:p w14:paraId="297DA5EF" w14:textId="74C62820"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 pojemności 1 m</w:t>
            </w:r>
            <w:r w:rsidRPr="00A04A60">
              <w:rPr>
                <w:rFonts w:ascii="Arial" w:hAnsi="Arial" w:cs="Arial"/>
                <w:sz w:val="22"/>
                <w:szCs w:val="22"/>
                <w:vertAlign w:val="superscript"/>
              </w:rPr>
              <w:t>3</w:t>
            </w:r>
            <w:r w:rsidRPr="00A04A60">
              <w:rPr>
                <w:rFonts w:ascii="Arial" w:hAnsi="Arial" w:cs="Arial"/>
                <w:sz w:val="22"/>
                <w:szCs w:val="22"/>
              </w:rPr>
              <w:t>, oznakowanych nazwą i kodem odpadu w Magazynie Odpadów – pomieszczenie zadaszone o betonowym podłożu, zamykane, zabezpieczone przed dostępem osób postronnych.</w:t>
            </w:r>
          </w:p>
        </w:tc>
      </w:tr>
      <w:tr w:rsidR="00100E8A" w:rsidRPr="00A04A60" w14:paraId="4B28244A" w14:textId="77777777" w:rsidTr="002E1548">
        <w:trPr>
          <w:trHeight w:val="454"/>
        </w:trPr>
        <w:tc>
          <w:tcPr>
            <w:tcW w:w="567" w:type="dxa"/>
            <w:noWrap/>
            <w:vAlign w:val="center"/>
          </w:tcPr>
          <w:p w14:paraId="23CA39FD"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6.</w:t>
            </w:r>
          </w:p>
        </w:tc>
        <w:tc>
          <w:tcPr>
            <w:tcW w:w="1134" w:type="dxa"/>
            <w:noWrap/>
            <w:vAlign w:val="center"/>
          </w:tcPr>
          <w:p w14:paraId="201F5A08"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13 01 10*</w:t>
            </w:r>
          </w:p>
        </w:tc>
        <w:tc>
          <w:tcPr>
            <w:tcW w:w="2835" w:type="dxa"/>
            <w:noWrap/>
            <w:vAlign w:val="center"/>
          </w:tcPr>
          <w:p w14:paraId="6DCDA471"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Mineralne oleje hydrauliczne niezawierające związków chlorowcoorganicznych</w:t>
            </w:r>
          </w:p>
        </w:tc>
        <w:tc>
          <w:tcPr>
            <w:tcW w:w="4536" w:type="dxa"/>
            <w:shd w:val="clear" w:color="auto" w:fill="auto"/>
            <w:noWrap/>
            <w:vAlign w:val="center"/>
          </w:tcPr>
          <w:p w14:paraId="052A8475" w14:textId="365F1623"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 pojemności 1 m</w:t>
            </w:r>
            <w:r w:rsidRPr="00A04A60">
              <w:rPr>
                <w:rFonts w:ascii="Arial" w:hAnsi="Arial" w:cs="Arial"/>
                <w:sz w:val="22"/>
                <w:szCs w:val="22"/>
                <w:vertAlign w:val="superscript"/>
              </w:rPr>
              <w:t>3</w:t>
            </w:r>
            <w:r w:rsidRPr="00A04A60">
              <w:rPr>
                <w:rFonts w:ascii="Arial" w:hAnsi="Arial" w:cs="Arial"/>
                <w:sz w:val="22"/>
                <w:szCs w:val="22"/>
              </w:rPr>
              <w:t>, lub metalowych beczkach o pojemności 200 dm</w:t>
            </w:r>
            <w:r w:rsidRPr="00A04A60">
              <w:rPr>
                <w:rFonts w:ascii="Arial" w:hAnsi="Arial" w:cs="Arial"/>
                <w:sz w:val="22"/>
                <w:szCs w:val="22"/>
                <w:vertAlign w:val="superscript"/>
              </w:rPr>
              <w:t>3</w:t>
            </w:r>
            <w:r w:rsidRPr="00A04A60">
              <w:rPr>
                <w:rFonts w:ascii="Arial" w:hAnsi="Arial" w:cs="Arial"/>
                <w:sz w:val="22"/>
                <w:szCs w:val="22"/>
              </w:rPr>
              <w:t>, oznakowanych nazwą i kodem odpadu w Magazynie Odpadów – pomieszczenie zadaszone o betonowym podłożu, zamykane, zabezpieczone przed dostępem osób postronnych.</w:t>
            </w:r>
          </w:p>
        </w:tc>
      </w:tr>
      <w:tr w:rsidR="00100E8A" w:rsidRPr="00A04A60" w14:paraId="2E15EEF9" w14:textId="77777777" w:rsidTr="002E1548">
        <w:trPr>
          <w:trHeight w:val="454"/>
        </w:trPr>
        <w:tc>
          <w:tcPr>
            <w:tcW w:w="567" w:type="dxa"/>
            <w:noWrap/>
            <w:vAlign w:val="center"/>
          </w:tcPr>
          <w:p w14:paraId="5E051607"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7.</w:t>
            </w:r>
          </w:p>
        </w:tc>
        <w:tc>
          <w:tcPr>
            <w:tcW w:w="1134" w:type="dxa"/>
            <w:noWrap/>
            <w:vAlign w:val="center"/>
          </w:tcPr>
          <w:p w14:paraId="042B0102"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13 02 05*</w:t>
            </w:r>
          </w:p>
        </w:tc>
        <w:tc>
          <w:tcPr>
            <w:tcW w:w="2835" w:type="dxa"/>
            <w:noWrap/>
            <w:vAlign w:val="center"/>
          </w:tcPr>
          <w:p w14:paraId="00D263E0"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Mineralne oleje silnikowe, przekładniowe i smarowe niezawierające związków chlorowcoorganicznych</w:t>
            </w:r>
          </w:p>
        </w:tc>
        <w:tc>
          <w:tcPr>
            <w:tcW w:w="4536" w:type="dxa"/>
            <w:shd w:val="clear" w:color="auto" w:fill="auto"/>
            <w:noWrap/>
            <w:vAlign w:val="center"/>
          </w:tcPr>
          <w:p w14:paraId="224E3A0E" w14:textId="6BAFD3D6"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 pojemności 1 m</w:t>
            </w:r>
            <w:r w:rsidRPr="00A04A60">
              <w:rPr>
                <w:rFonts w:ascii="Arial" w:hAnsi="Arial" w:cs="Arial"/>
                <w:sz w:val="22"/>
                <w:szCs w:val="22"/>
                <w:vertAlign w:val="superscript"/>
              </w:rPr>
              <w:t>3</w:t>
            </w:r>
            <w:r w:rsidRPr="00A04A60">
              <w:rPr>
                <w:rFonts w:ascii="Arial" w:hAnsi="Arial" w:cs="Arial"/>
                <w:sz w:val="22"/>
                <w:szCs w:val="22"/>
              </w:rPr>
              <w:t>, oznakowanych nazwą i kodem odpadu w Magazynie Odpadów – pomieszczenie zadaszone o betonowym podłożu, zamykane, zabezpieczone przed dostępem osób postronnych.</w:t>
            </w:r>
          </w:p>
        </w:tc>
      </w:tr>
      <w:tr w:rsidR="00100E8A" w:rsidRPr="00A04A60" w14:paraId="55DA900D" w14:textId="77777777" w:rsidTr="002E1548">
        <w:trPr>
          <w:trHeight w:val="454"/>
        </w:trPr>
        <w:tc>
          <w:tcPr>
            <w:tcW w:w="567" w:type="dxa"/>
            <w:noWrap/>
            <w:vAlign w:val="center"/>
          </w:tcPr>
          <w:p w14:paraId="1A7D9B2B"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8.</w:t>
            </w:r>
          </w:p>
        </w:tc>
        <w:tc>
          <w:tcPr>
            <w:tcW w:w="1134" w:type="dxa"/>
            <w:noWrap/>
            <w:vAlign w:val="center"/>
          </w:tcPr>
          <w:p w14:paraId="5FB66E23"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13 02 08*</w:t>
            </w:r>
          </w:p>
        </w:tc>
        <w:tc>
          <w:tcPr>
            <w:tcW w:w="2835" w:type="dxa"/>
            <w:noWrap/>
            <w:vAlign w:val="center"/>
          </w:tcPr>
          <w:p w14:paraId="74AC2F08"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Inne oleje silnikowe, przekładniowe i smarowe</w:t>
            </w:r>
          </w:p>
        </w:tc>
        <w:tc>
          <w:tcPr>
            <w:tcW w:w="4536" w:type="dxa"/>
            <w:noWrap/>
            <w:vAlign w:val="center"/>
          </w:tcPr>
          <w:p w14:paraId="04EAE1A1" w14:textId="77777777" w:rsidR="00CF6144"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gromadzony w oznakowanych nazwa i kodem szczelnie zamykanych, metalowych pojemnikach (beczki o poj. 200 dm</w:t>
            </w:r>
            <w:r w:rsidRPr="00A04A60">
              <w:rPr>
                <w:rFonts w:ascii="Arial" w:hAnsi="Arial" w:cs="Arial"/>
                <w:sz w:val="22"/>
                <w:szCs w:val="22"/>
                <w:vertAlign w:val="superscript"/>
              </w:rPr>
              <w:t>3</w:t>
            </w:r>
            <w:r w:rsidRPr="00A04A60">
              <w:rPr>
                <w:rFonts w:ascii="Arial" w:hAnsi="Arial" w:cs="Arial"/>
                <w:sz w:val="22"/>
                <w:szCs w:val="22"/>
              </w:rPr>
              <w:t>) w pobliżu miejsc powstawania.</w:t>
            </w:r>
          </w:p>
          <w:p w14:paraId="0C95473C" w14:textId="661D163C"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Po napełnieniu beczki będą magazynowane w Magazynie odpadów – pomieszczenie zadaszone, o betonowym podłożu, zamykane, zabezpieczone przed dostępem osób postronnych.</w:t>
            </w:r>
          </w:p>
        </w:tc>
      </w:tr>
      <w:tr w:rsidR="00100E8A" w:rsidRPr="00A04A60" w14:paraId="32ED691C" w14:textId="77777777" w:rsidTr="002E1548">
        <w:trPr>
          <w:trHeight w:val="758"/>
        </w:trPr>
        <w:tc>
          <w:tcPr>
            <w:tcW w:w="567" w:type="dxa"/>
            <w:noWrap/>
            <w:vAlign w:val="center"/>
          </w:tcPr>
          <w:p w14:paraId="3CD538F6"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9.</w:t>
            </w:r>
          </w:p>
        </w:tc>
        <w:tc>
          <w:tcPr>
            <w:tcW w:w="1134" w:type="dxa"/>
            <w:noWrap/>
            <w:vAlign w:val="center"/>
          </w:tcPr>
          <w:p w14:paraId="5AF700F8"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13 03 07*</w:t>
            </w:r>
          </w:p>
        </w:tc>
        <w:tc>
          <w:tcPr>
            <w:tcW w:w="2835" w:type="dxa"/>
            <w:noWrap/>
            <w:vAlign w:val="center"/>
          </w:tcPr>
          <w:p w14:paraId="50ED0E7F" w14:textId="77777777" w:rsidR="00100E8A" w:rsidRPr="00A04A60" w:rsidRDefault="00100E8A" w:rsidP="002E1548">
            <w:pPr>
              <w:rPr>
                <w:rFonts w:ascii="Arial" w:hAnsi="Arial" w:cs="Arial"/>
                <w:sz w:val="22"/>
                <w:szCs w:val="22"/>
              </w:rPr>
            </w:pPr>
            <w:r w:rsidRPr="00A04A60">
              <w:rPr>
                <w:rFonts w:ascii="Arial" w:hAnsi="Arial" w:cs="Arial"/>
                <w:sz w:val="22"/>
                <w:szCs w:val="22"/>
              </w:rPr>
              <w:t>Mineralne oleje i ciecze stosowane jako elektroizolatory oraz nośniki ciepła niezawierające związków chlorowcoorganicznych</w:t>
            </w:r>
          </w:p>
        </w:tc>
        <w:tc>
          <w:tcPr>
            <w:tcW w:w="4536" w:type="dxa"/>
            <w:noWrap/>
            <w:vAlign w:val="center"/>
          </w:tcPr>
          <w:p w14:paraId="31520743"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szczelnie zamykanym, oznaczonym nazwą i kodem pojemniku w Magazynie Placówki Remontów Elektrycznych (pomieszczenie o betonowym podłożu, zadaszone w biurowcu).</w:t>
            </w:r>
          </w:p>
        </w:tc>
      </w:tr>
      <w:tr w:rsidR="00100E8A" w:rsidRPr="00A04A60" w14:paraId="37BA7F2B" w14:textId="77777777" w:rsidTr="002E1548">
        <w:trPr>
          <w:trHeight w:val="757"/>
        </w:trPr>
        <w:tc>
          <w:tcPr>
            <w:tcW w:w="567" w:type="dxa"/>
            <w:noWrap/>
            <w:vAlign w:val="center"/>
          </w:tcPr>
          <w:p w14:paraId="58E633DB"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10.</w:t>
            </w:r>
          </w:p>
        </w:tc>
        <w:tc>
          <w:tcPr>
            <w:tcW w:w="1134" w:type="dxa"/>
            <w:noWrap/>
            <w:vAlign w:val="center"/>
          </w:tcPr>
          <w:p w14:paraId="12604CDA"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15 01 10*</w:t>
            </w:r>
          </w:p>
        </w:tc>
        <w:tc>
          <w:tcPr>
            <w:tcW w:w="2835" w:type="dxa"/>
            <w:noWrap/>
            <w:vAlign w:val="center"/>
          </w:tcPr>
          <w:p w14:paraId="1370F714" w14:textId="41DE8B32" w:rsidR="00100E8A" w:rsidRPr="00A04A60" w:rsidRDefault="00100E8A" w:rsidP="002E1548">
            <w:pPr>
              <w:rPr>
                <w:rFonts w:ascii="Arial" w:hAnsi="Arial" w:cs="Arial"/>
                <w:sz w:val="22"/>
                <w:szCs w:val="22"/>
              </w:rPr>
            </w:pPr>
            <w:r w:rsidRPr="00A04A60">
              <w:rPr>
                <w:rFonts w:ascii="Arial" w:hAnsi="Arial" w:cs="Arial"/>
                <w:sz w:val="22"/>
                <w:szCs w:val="22"/>
              </w:rPr>
              <w:t>Opakowania zawierające pozostałości substancji niebezpiecznych lub nimi zanieczyszczone (np. środkami ochrony roślin I i II klasy toksyczności – bardzo toksyczne i toksyczne)</w:t>
            </w:r>
          </w:p>
        </w:tc>
        <w:tc>
          <w:tcPr>
            <w:tcW w:w="4536" w:type="dxa"/>
            <w:noWrap/>
            <w:vAlign w:val="center"/>
          </w:tcPr>
          <w:p w14:paraId="6FC3705C" w14:textId="118ECF5D"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oznakowanych nazwą i kodem odpadu w Magazynie Odpadów – pomieszczenie zadaszone o betonowym podłożu, zamykane, zabezpieczone przed dostępem osób postronnych.</w:t>
            </w:r>
          </w:p>
        </w:tc>
      </w:tr>
      <w:tr w:rsidR="00100E8A" w:rsidRPr="00A04A60" w14:paraId="25405395" w14:textId="77777777" w:rsidTr="002E1548">
        <w:trPr>
          <w:trHeight w:val="126"/>
        </w:trPr>
        <w:tc>
          <w:tcPr>
            <w:tcW w:w="567" w:type="dxa"/>
            <w:noWrap/>
            <w:vAlign w:val="center"/>
          </w:tcPr>
          <w:p w14:paraId="08AD774E"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11.</w:t>
            </w:r>
          </w:p>
        </w:tc>
        <w:tc>
          <w:tcPr>
            <w:tcW w:w="1134" w:type="dxa"/>
            <w:noWrap/>
            <w:vAlign w:val="center"/>
          </w:tcPr>
          <w:p w14:paraId="01C6A748"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15 02 02*</w:t>
            </w:r>
          </w:p>
        </w:tc>
        <w:tc>
          <w:tcPr>
            <w:tcW w:w="2835" w:type="dxa"/>
            <w:noWrap/>
            <w:vAlign w:val="center"/>
          </w:tcPr>
          <w:p w14:paraId="3D0C349F" w14:textId="375B41F0"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 xml:space="preserve">Sorbenty, materiały filtracyjne (w tym filtry olejowe nieujęte w innych grupach), tkaniny do wycierania (np. szmaty, ścierki) i ubrania ochronne </w:t>
            </w:r>
            <w:r w:rsidRPr="00A04A60">
              <w:rPr>
                <w:rFonts w:ascii="Arial" w:hAnsi="Arial" w:cs="Arial"/>
                <w:sz w:val="22"/>
                <w:szCs w:val="22"/>
              </w:rPr>
              <w:lastRenderedPageBreak/>
              <w:t>zanieczyszczone substancjami niebezpiecznymi (np. PCB)</w:t>
            </w:r>
          </w:p>
        </w:tc>
        <w:tc>
          <w:tcPr>
            <w:tcW w:w="4536" w:type="dxa"/>
            <w:noWrap/>
            <w:vAlign w:val="center"/>
          </w:tcPr>
          <w:p w14:paraId="184B8BD6" w14:textId="42FD6DE0"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lastRenderedPageBreak/>
              <w:t>Odpad magazynowany w poszczególnych placówkach w oznakowanych nazwą i kodem odpadu beczkach lub pojemnikach o pojemności 1 m</w:t>
            </w:r>
            <w:r w:rsidRPr="00A04A60">
              <w:rPr>
                <w:rFonts w:ascii="Arial" w:hAnsi="Arial" w:cs="Arial"/>
                <w:sz w:val="22"/>
                <w:szCs w:val="22"/>
                <w:vertAlign w:val="superscript"/>
              </w:rPr>
              <w:t>3</w:t>
            </w:r>
            <w:r w:rsidRPr="00A04A60">
              <w:rPr>
                <w:rFonts w:ascii="Arial" w:hAnsi="Arial" w:cs="Arial"/>
                <w:sz w:val="22"/>
                <w:szCs w:val="22"/>
              </w:rPr>
              <w:t xml:space="preserve">. Po napełnieniu pojemnika czyściwo będzie przepakowywane do worków z tworzyw sztucznych o wadze do </w:t>
            </w:r>
            <w:r w:rsidRPr="00A04A60">
              <w:rPr>
                <w:rFonts w:ascii="Arial" w:hAnsi="Arial" w:cs="Arial"/>
                <w:sz w:val="22"/>
                <w:szCs w:val="22"/>
              </w:rPr>
              <w:lastRenderedPageBreak/>
              <w:t>20 kg i przewożone w wyznaczone miejsce w Magazynie Odpadów (pomieszczenie zadaszone o betonowym podłożu, zamykane, zabezpieczone przed dostępem osób postronnych).</w:t>
            </w:r>
          </w:p>
        </w:tc>
      </w:tr>
      <w:tr w:rsidR="00100E8A" w:rsidRPr="00A04A60" w14:paraId="1BE7D0AC" w14:textId="77777777" w:rsidTr="002E1548">
        <w:trPr>
          <w:trHeight w:val="454"/>
        </w:trPr>
        <w:tc>
          <w:tcPr>
            <w:tcW w:w="567" w:type="dxa"/>
            <w:noWrap/>
            <w:vAlign w:val="center"/>
          </w:tcPr>
          <w:p w14:paraId="2FD32F81"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lastRenderedPageBreak/>
              <w:t>12.</w:t>
            </w:r>
          </w:p>
        </w:tc>
        <w:tc>
          <w:tcPr>
            <w:tcW w:w="1134" w:type="dxa"/>
            <w:noWrap/>
            <w:vAlign w:val="center"/>
          </w:tcPr>
          <w:p w14:paraId="53D2406D"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16 01 07*</w:t>
            </w:r>
          </w:p>
        </w:tc>
        <w:tc>
          <w:tcPr>
            <w:tcW w:w="2835" w:type="dxa"/>
            <w:noWrap/>
            <w:vAlign w:val="center"/>
          </w:tcPr>
          <w:p w14:paraId="43FE8A43"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Filtry olejowe</w:t>
            </w:r>
          </w:p>
        </w:tc>
        <w:tc>
          <w:tcPr>
            <w:tcW w:w="4536" w:type="dxa"/>
            <w:noWrap/>
            <w:vAlign w:val="center"/>
          </w:tcPr>
          <w:p w14:paraId="170AFF10" w14:textId="0F6D147A"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 magazynowany w beczkach oznakowanych nazwą i kodem odpadu w pobliżu miejsc powstawania, po napełnieniu beczki przewożone będą wózkiem widłowym w wyznaczone miejsce magazynowania w Magazynie Odpadów (pomieszczenie zadaszone o betonowym podłożu, zamykane, zabezpieczone przed dostępem osób postronnych).</w:t>
            </w:r>
          </w:p>
        </w:tc>
      </w:tr>
      <w:tr w:rsidR="00100E8A" w:rsidRPr="00A04A60" w14:paraId="121EB411" w14:textId="77777777" w:rsidTr="002E1548">
        <w:trPr>
          <w:trHeight w:val="454"/>
        </w:trPr>
        <w:tc>
          <w:tcPr>
            <w:tcW w:w="567" w:type="dxa"/>
            <w:noWrap/>
            <w:vAlign w:val="center"/>
          </w:tcPr>
          <w:p w14:paraId="273D1161"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13.</w:t>
            </w:r>
          </w:p>
        </w:tc>
        <w:tc>
          <w:tcPr>
            <w:tcW w:w="1134" w:type="dxa"/>
            <w:noWrap/>
            <w:vAlign w:val="center"/>
          </w:tcPr>
          <w:p w14:paraId="6CD0873C"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16 02 13*</w:t>
            </w:r>
          </w:p>
        </w:tc>
        <w:tc>
          <w:tcPr>
            <w:tcW w:w="2835" w:type="dxa"/>
            <w:noWrap/>
            <w:vAlign w:val="center"/>
          </w:tcPr>
          <w:p w14:paraId="16E0F033"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Zużyte urządzenia zawierające niebezpieczne elementy inne niż wymienione w 16 02 09 do 16 02 12</w:t>
            </w:r>
          </w:p>
        </w:tc>
        <w:tc>
          <w:tcPr>
            <w:tcW w:w="4536" w:type="dxa"/>
            <w:noWrap/>
            <w:vAlign w:val="center"/>
          </w:tcPr>
          <w:p w14:paraId="4E6BA17A" w14:textId="279E44AD"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Zużyte lampy fluorescencyjne pakowane będą w oryginalne opakowania producenta a następnie gromadzone i magazynowane w wyznaczonych miejscach, monitory magazynowane będą w pobliżu miejsc powstawania - pomieszczenia zadaszone o betonowym podłożu, zamykane, zabezpieczone przed dostępem osób postronnych.</w:t>
            </w:r>
          </w:p>
        </w:tc>
      </w:tr>
      <w:tr w:rsidR="00100E8A" w:rsidRPr="00A04A60" w14:paraId="520C4E58" w14:textId="77777777" w:rsidTr="002E1548">
        <w:trPr>
          <w:trHeight w:val="454"/>
        </w:trPr>
        <w:tc>
          <w:tcPr>
            <w:tcW w:w="567" w:type="dxa"/>
            <w:noWrap/>
            <w:vAlign w:val="center"/>
          </w:tcPr>
          <w:p w14:paraId="3EEEB57C"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14.</w:t>
            </w:r>
          </w:p>
        </w:tc>
        <w:tc>
          <w:tcPr>
            <w:tcW w:w="1134" w:type="dxa"/>
            <w:noWrap/>
            <w:vAlign w:val="center"/>
          </w:tcPr>
          <w:p w14:paraId="66B5308F"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16 06 01*</w:t>
            </w:r>
          </w:p>
        </w:tc>
        <w:tc>
          <w:tcPr>
            <w:tcW w:w="2835" w:type="dxa"/>
            <w:noWrap/>
            <w:vAlign w:val="center"/>
          </w:tcPr>
          <w:p w14:paraId="5014C7F9"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Baterie i akumulatory ołowiowe</w:t>
            </w:r>
          </w:p>
        </w:tc>
        <w:tc>
          <w:tcPr>
            <w:tcW w:w="4536" w:type="dxa"/>
            <w:noWrap/>
            <w:vAlign w:val="center"/>
          </w:tcPr>
          <w:p w14:paraId="4848761F" w14:textId="77777777"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 xml:space="preserve">Odpad gromadzony na paletach lub luzem </w:t>
            </w:r>
          </w:p>
          <w:p w14:paraId="1EE854DC" w14:textId="7DBD6FAB"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w miejscu powstawania, a magazynowane w oznakowanym nazwą i kodem odpadu miejscu w Magazynie Odpadów (pomieszczenie zadaszone o betonowym podłożu, zamykane, zabezpieczone przed dostępem osób postronnych).</w:t>
            </w:r>
          </w:p>
        </w:tc>
      </w:tr>
      <w:tr w:rsidR="00100E8A" w:rsidRPr="00A04A60" w14:paraId="2FC0C5CC" w14:textId="77777777" w:rsidTr="002E1548">
        <w:trPr>
          <w:trHeight w:val="454"/>
        </w:trPr>
        <w:tc>
          <w:tcPr>
            <w:tcW w:w="567" w:type="dxa"/>
            <w:noWrap/>
            <w:vAlign w:val="center"/>
          </w:tcPr>
          <w:p w14:paraId="3D265851"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15.</w:t>
            </w:r>
          </w:p>
        </w:tc>
        <w:tc>
          <w:tcPr>
            <w:tcW w:w="1134" w:type="dxa"/>
            <w:noWrap/>
            <w:vAlign w:val="center"/>
          </w:tcPr>
          <w:p w14:paraId="0316E6CF"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16 07 08*</w:t>
            </w:r>
          </w:p>
        </w:tc>
        <w:tc>
          <w:tcPr>
            <w:tcW w:w="2835" w:type="dxa"/>
            <w:noWrap/>
            <w:vAlign w:val="center"/>
          </w:tcPr>
          <w:p w14:paraId="20A13C56"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Odpady zawierające ropę naftową lub jej produkty</w:t>
            </w:r>
          </w:p>
        </w:tc>
        <w:tc>
          <w:tcPr>
            <w:tcW w:w="4536" w:type="dxa"/>
            <w:noWrap/>
            <w:vAlign w:val="center"/>
          </w:tcPr>
          <w:p w14:paraId="64947E5E" w14:textId="4CFAF31A"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 gromadzony w oznakowanych nazwą i kodem odpadu beczkach o pojemności 200</w:t>
            </w:r>
            <w:r w:rsidR="00CF6144">
              <w:rPr>
                <w:rFonts w:ascii="Arial" w:hAnsi="Arial" w:cs="Arial"/>
                <w:sz w:val="22"/>
                <w:szCs w:val="22"/>
              </w:rPr>
              <w:t> </w:t>
            </w:r>
            <w:r w:rsidRPr="00A04A60">
              <w:rPr>
                <w:rFonts w:ascii="Arial" w:hAnsi="Arial" w:cs="Arial"/>
                <w:sz w:val="22"/>
                <w:szCs w:val="22"/>
              </w:rPr>
              <w:t>l w pobliżu miejsc powstawania, po napełnieniu beczki przewożone będą wózkiem widłowym w wyznaczone miejsce magazynowania do Magazynu Odpadów (pomieszczenie zadaszone o betonowym podłożu, zamykane, zabezpieczone przed dostępem osób postronnych).</w:t>
            </w:r>
          </w:p>
        </w:tc>
      </w:tr>
      <w:tr w:rsidR="00100E8A" w:rsidRPr="00A04A60" w14:paraId="33A9617D" w14:textId="77777777" w:rsidTr="002E1548">
        <w:trPr>
          <w:trHeight w:val="454"/>
        </w:trPr>
        <w:tc>
          <w:tcPr>
            <w:tcW w:w="567" w:type="dxa"/>
            <w:noWrap/>
            <w:vAlign w:val="center"/>
          </w:tcPr>
          <w:p w14:paraId="1171014C"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16.</w:t>
            </w:r>
          </w:p>
        </w:tc>
        <w:tc>
          <w:tcPr>
            <w:tcW w:w="1134" w:type="dxa"/>
            <w:noWrap/>
            <w:vAlign w:val="center"/>
          </w:tcPr>
          <w:p w14:paraId="374B8073"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17 06 05*</w:t>
            </w:r>
          </w:p>
        </w:tc>
        <w:tc>
          <w:tcPr>
            <w:tcW w:w="2835" w:type="dxa"/>
            <w:noWrap/>
            <w:vAlign w:val="center"/>
          </w:tcPr>
          <w:p w14:paraId="668B8C53"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Materiały konstrukcyjne zawierające azbest</w:t>
            </w:r>
          </w:p>
        </w:tc>
        <w:tc>
          <w:tcPr>
            <w:tcW w:w="4536" w:type="dxa"/>
            <w:noWrap/>
            <w:vAlign w:val="center"/>
          </w:tcPr>
          <w:p w14:paraId="1293301C" w14:textId="77777777"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 magazynowany w szczelnych zamykanych pojemnikach, oznaczonych nazwą i kodem odpadu w Placówce Remontów.</w:t>
            </w:r>
          </w:p>
        </w:tc>
      </w:tr>
      <w:tr w:rsidR="00100E8A" w:rsidRPr="00A04A60" w14:paraId="17F772E8" w14:textId="77777777" w:rsidTr="002E1548">
        <w:trPr>
          <w:trHeight w:val="454"/>
        </w:trPr>
        <w:tc>
          <w:tcPr>
            <w:tcW w:w="567" w:type="dxa"/>
            <w:noWrap/>
            <w:vAlign w:val="center"/>
          </w:tcPr>
          <w:p w14:paraId="040DBE8C" w14:textId="77777777" w:rsidR="00100E8A" w:rsidRPr="00A04A60"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17.</w:t>
            </w:r>
          </w:p>
        </w:tc>
        <w:tc>
          <w:tcPr>
            <w:tcW w:w="1134" w:type="dxa"/>
            <w:noWrap/>
            <w:vAlign w:val="center"/>
          </w:tcPr>
          <w:p w14:paraId="1E53B4F0" w14:textId="77777777" w:rsidR="00100E8A" w:rsidRPr="00A04A60"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06*</w:t>
            </w:r>
          </w:p>
        </w:tc>
        <w:tc>
          <w:tcPr>
            <w:tcW w:w="2835" w:type="dxa"/>
            <w:noWrap/>
            <w:vAlign w:val="center"/>
          </w:tcPr>
          <w:p w14:paraId="0C5117E2" w14:textId="3E298419" w:rsidR="00100E8A" w:rsidRPr="00A04A60"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Chemikalia laboratoryjne i analityczne (np. odczynniki chemiczne) zawierające substancje niebezpieczne, w tym mieszaniny chemikaliów laboratoryjnych i analitycznych</w:t>
            </w:r>
          </w:p>
        </w:tc>
        <w:tc>
          <w:tcPr>
            <w:tcW w:w="4536" w:type="dxa"/>
            <w:vMerge w:val="restart"/>
            <w:noWrap/>
            <w:vAlign w:val="center"/>
          </w:tcPr>
          <w:p w14:paraId="1E0DF186" w14:textId="59BD8521"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w:t>
            </w:r>
            <w:r>
              <w:rPr>
                <w:rFonts w:ascii="Arial" w:hAnsi="Arial" w:cs="Arial"/>
                <w:sz w:val="22"/>
                <w:szCs w:val="22"/>
              </w:rPr>
              <w:t>y</w:t>
            </w:r>
            <w:r w:rsidRPr="00A04A60">
              <w:rPr>
                <w:rFonts w:ascii="Arial" w:hAnsi="Arial" w:cs="Arial"/>
                <w:sz w:val="22"/>
                <w:szCs w:val="22"/>
              </w:rPr>
              <w:t xml:space="preserve"> magazynowan</w:t>
            </w:r>
            <w:r>
              <w:rPr>
                <w:rFonts w:ascii="Arial" w:hAnsi="Arial" w:cs="Arial"/>
                <w:sz w:val="22"/>
                <w:szCs w:val="22"/>
              </w:rPr>
              <w:t>e</w:t>
            </w:r>
            <w:r w:rsidRPr="00A04A60">
              <w:rPr>
                <w:rFonts w:ascii="Arial" w:hAnsi="Arial" w:cs="Arial"/>
                <w:sz w:val="22"/>
                <w:szCs w:val="22"/>
              </w:rPr>
              <w:t xml:space="preserve"> w szczelnych, zamykanych pojemnikach typu DPPL (mauzery) o pojemności 1 m</w:t>
            </w:r>
            <w:r w:rsidRPr="00A04A60">
              <w:rPr>
                <w:rFonts w:ascii="Arial" w:hAnsi="Arial" w:cs="Arial"/>
                <w:sz w:val="22"/>
                <w:szCs w:val="22"/>
                <w:vertAlign w:val="superscript"/>
              </w:rPr>
              <w:t>3</w:t>
            </w:r>
            <w:r w:rsidRPr="00A04A60">
              <w:rPr>
                <w:rFonts w:ascii="Arial" w:hAnsi="Arial" w:cs="Arial"/>
                <w:sz w:val="22"/>
                <w:szCs w:val="22"/>
              </w:rPr>
              <w:t xml:space="preserve"> w Magazynie Odpadów (pomieszczenie zadaszone o betonowym podłożu, zamykane, zabezpieczone przed dostępem osób postronnych).</w:t>
            </w:r>
          </w:p>
        </w:tc>
      </w:tr>
      <w:tr w:rsidR="00100E8A" w:rsidRPr="00A04A60" w14:paraId="7FA4ECE4" w14:textId="77777777" w:rsidTr="002E1548">
        <w:trPr>
          <w:trHeight w:val="454"/>
        </w:trPr>
        <w:tc>
          <w:tcPr>
            <w:tcW w:w="567" w:type="dxa"/>
            <w:noWrap/>
            <w:vAlign w:val="center"/>
          </w:tcPr>
          <w:p w14:paraId="0AFFDDDD" w14:textId="77777777" w:rsidR="00100E8A" w:rsidRPr="00A04A60"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18.</w:t>
            </w:r>
          </w:p>
        </w:tc>
        <w:tc>
          <w:tcPr>
            <w:tcW w:w="1134" w:type="dxa"/>
            <w:noWrap/>
            <w:vAlign w:val="center"/>
          </w:tcPr>
          <w:p w14:paraId="14EF27E0" w14:textId="77777777" w:rsidR="00100E8A" w:rsidRPr="00A04A60"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07*</w:t>
            </w:r>
          </w:p>
        </w:tc>
        <w:tc>
          <w:tcPr>
            <w:tcW w:w="2835" w:type="dxa"/>
            <w:noWrap/>
            <w:vAlign w:val="center"/>
          </w:tcPr>
          <w:p w14:paraId="35D985E1" w14:textId="77777777" w:rsidR="00100E8A" w:rsidRPr="00A04A60"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xml:space="preserve">Zużyte nieorganiczne </w:t>
            </w:r>
            <w:r w:rsidRPr="00DA7A85">
              <w:rPr>
                <w:rFonts w:ascii="Arial" w:hAnsi="Arial" w:cs="Arial"/>
                <w:sz w:val="22"/>
                <w:szCs w:val="22"/>
              </w:rPr>
              <w:lastRenderedPageBreak/>
              <w:t>chemikalia zawierające substancje niebezpieczne (np. przeterminowane odczynniki chemiczne)</w:t>
            </w:r>
          </w:p>
        </w:tc>
        <w:tc>
          <w:tcPr>
            <w:tcW w:w="4536" w:type="dxa"/>
            <w:vMerge/>
            <w:noWrap/>
            <w:vAlign w:val="center"/>
          </w:tcPr>
          <w:p w14:paraId="74F1E9D8" w14:textId="77777777"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p>
        </w:tc>
      </w:tr>
      <w:tr w:rsidR="00100E8A" w:rsidRPr="00A04A60" w14:paraId="617EC924" w14:textId="77777777" w:rsidTr="002E1548">
        <w:trPr>
          <w:trHeight w:val="454"/>
        </w:trPr>
        <w:tc>
          <w:tcPr>
            <w:tcW w:w="567" w:type="dxa"/>
            <w:noWrap/>
            <w:vAlign w:val="center"/>
          </w:tcPr>
          <w:p w14:paraId="7520D68B" w14:textId="77777777" w:rsidR="00100E8A" w:rsidRPr="00A04A60"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19.</w:t>
            </w:r>
          </w:p>
        </w:tc>
        <w:tc>
          <w:tcPr>
            <w:tcW w:w="1134" w:type="dxa"/>
            <w:noWrap/>
            <w:vAlign w:val="center"/>
          </w:tcPr>
          <w:p w14:paraId="07D38C1C" w14:textId="77777777" w:rsidR="00100E8A" w:rsidRPr="00A04A60"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08*</w:t>
            </w:r>
          </w:p>
        </w:tc>
        <w:tc>
          <w:tcPr>
            <w:tcW w:w="2835" w:type="dxa"/>
            <w:noWrap/>
            <w:vAlign w:val="center"/>
          </w:tcPr>
          <w:p w14:paraId="59B2BA27" w14:textId="77777777" w:rsidR="00100E8A" w:rsidRPr="00A04A60"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organiczne chemikalia zawierające substancje niebezpieczne (np. przeterminowane odczynniki chemiczne)</w:t>
            </w:r>
          </w:p>
        </w:tc>
        <w:tc>
          <w:tcPr>
            <w:tcW w:w="4536" w:type="dxa"/>
            <w:vMerge/>
            <w:noWrap/>
            <w:vAlign w:val="center"/>
          </w:tcPr>
          <w:p w14:paraId="389C5BE9" w14:textId="77777777"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p>
        </w:tc>
      </w:tr>
      <w:tr w:rsidR="00100E8A" w:rsidRPr="00A04A60" w14:paraId="481A1052" w14:textId="77777777" w:rsidTr="002E1548">
        <w:trPr>
          <w:trHeight w:val="50"/>
        </w:trPr>
        <w:tc>
          <w:tcPr>
            <w:tcW w:w="9072" w:type="dxa"/>
            <w:gridSpan w:val="4"/>
            <w:noWrap/>
            <w:vAlign w:val="center"/>
          </w:tcPr>
          <w:p w14:paraId="57F75F91" w14:textId="77777777" w:rsidR="00100E8A" w:rsidRPr="00A04A60" w:rsidRDefault="00100E8A" w:rsidP="002E1548">
            <w:pPr>
              <w:widowControl w:val="0"/>
              <w:tabs>
                <w:tab w:val="center" w:pos="4536"/>
                <w:tab w:val="right" w:pos="9072"/>
              </w:tabs>
              <w:adjustRightInd w:val="0"/>
              <w:jc w:val="center"/>
              <w:textAlignment w:val="baseline"/>
              <w:rPr>
                <w:rFonts w:ascii="Arial" w:hAnsi="Arial" w:cs="Arial"/>
                <w:sz w:val="22"/>
                <w:szCs w:val="22"/>
              </w:rPr>
            </w:pPr>
            <w:r w:rsidRPr="00A04A60">
              <w:rPr>
                <w:rFonts w:ascii="Arial" w:hAnsi="Arial" w:cs="Arial"/>
                <w:b/>
                <w:sz w:val="22"/>
                <w:szCs w:val="22"/>
              </w:rPr>
              <w:t>Wydział Obróbki i Procesów Specjalnych</w:t>
            </w:r>
          </w:p>
        </w:tc>
      </w:tr>
      <w:tr w:rsidR="00100E8A" w:rsidRPr="00A04A60" w14:paraId="20279344" w14:textId="77777777" w:rsidTr="002E1548">
        <w:trPr>
          <w:trHeight w:val="225"/>
        </w:trPr>
        <w:tc>
          <w:tcPr>
            <w:tcW w:w="567" w:type="dxa"/>
            <w:noWrap/>
            <w:vAlign w:val="center"/>
          </w:tcPr>
          <w:p w14:paraId="2AF1010B" w14:textId="77777777" w:rsidR="00100E8A" w:rsidRPr="00A04A60"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20</w:t>
            </w:r>
            <w:r w:rsidRPr="00A04A60">
              <w:rPr>
                <w:rFonts w:ascii="Arial" w:hAnsi="Arial" w:cs="Arial"/>
                <w:sz w:val="22"/>
                <w:szCs w:val="22"/>
              </w:rPr>
              <w:t>.</w:t>
            </w:r>
          </w:p>
        </w:tc>
        <w:tc>
          <w:tcPr>
            <w:tcW w:w="1134" w:type="dxa"/>
            <w:noWrap/>
            <w:vAlign w:val="center"/>
          </w:tcPr>
          <w:p w14:paraId="7AC1C202"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11 01 05*</w:t>
            </w:r>
          </w:p>
        </w:tc>
        <w:tc>
          <w:tcPr>
            <w:tcW w:w="2835" w:type="dxa"/>
            <w:noWrap/>
            <w:vAlign w:val="center"/>
          </w:tcPr>
          <w:p w14:paraId="763CBDB6" w14:textId="77777777" w:rsidR="00100E8A" w:rsidRPr="00A04A60" w:rsidRDefault="00100E8A" w:rsidP="002E1548">
            <w:pPr>
              <w:widowControl w:val="0"/>
              <w:adjustRightInd w:val="0"/>
              <w:textAlignment w:val="baseline"/>
              <w:rPr>
                <w:rFonts w:ascii="Arial" w:hAnsi="Arial" w:cs="Arial"/>
                <w:bCs/>
                <w:snapToGrid w:val="0"/>
                <w:sz w:val="22"/>
                <w:szCs w:val="22"/>
              </w:rPr>
            </w:pPr>
            <w:r w:rsidRPr="00A04A60">
              <w:rPr>
                <w:rFonts w:ascii="Arial" w:hAnsi="Arial" w:cs="Arial"/>
                <w:bCs/>
                <w:snapToGrid w:val="0"/>
                <w:sz w:val="22"/>
                <w:szCs w:val="22"/>
              </w:rPr>
              <w:t>Kwasy trawiące</w:t>
            </w:r>
          </w:p>
        </w:tc>
        <w:tc>
          <w:tcPr>
            <w:tcW w:w="4536" w:type="dxa"/>
            <w:noWrap/>
            <w:vAlign w:val="center"/>
          </w:tcPr>
          <w:p w14:paraId="1346DA0B" w14:textId="302B698B"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 magazynowany w oznakowanych nazwą i kodem odpadu kontenerach o pojemności 1 m</w:t>
            </w:r>
            <w:r w:rsidRPr="00A04A60">
              <w:rPr>
                <w:rFonts w:ascii="Arial" w:hAnsi="Arial" w:cs="Arial"/>
                <w:sz w:val="22"/>
                <w:szCs w:val="22"/>
                <w:vertAlign w:val="superscript"/>
              </w:rPr>
              <w:t>3</w:t>
            </w:r>
            <w:r w:rsidRPr="00A04A60">
              <w:rPr>
                <w:rFonts w:ascii="Arial" w:hAnsi="Arial" w:cs="Arial"/>
                <w:sz w:val="22"/>
                <w:szCs w:val="22"/>
              </w:rPr>
              <w:t xml:space="preserve"> typu IBC 1000 wykonanych z tworzywa sztucznego odpornego na działanie kwasów w pomieszczeniu zadaszonym o betonowym podłożu, zamykanym, zabezpieczonym przed dostępem osób postronnych.</w:t>
            </w:r>
          </w:p>
        </w:tc>
      </w:tr>
      <w:tr w:rsidR="00100E8A" w:rsidRPr="00A04A60" w14:paraId="1B2E1E4C" w14:textId="77777777" w:rsidTr="002E1548">
        <w:trPr>
          <w:trHeight w:val="50"/>
        </w:trPr>
        <w:tc>
          <w:tcPr>
            <w:tcW w:w="567" w:type="dxa"/>
            <w:noWrap/>
            <w:vAlign w:val="center"/>
          </w:tcPr>
          <w:p w14:paraId="2949652E" w14:textId="77777777" w:rsidR="00100E8A" w:rsidRPr="00A04A60"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21</w:t>
            </w:r>
            <w:r w:rsidRPr="00A04A60">
              <w:rPr>
                <w:rFonts w:ascii="Arial" w:hAnsi="Arial" w:cs="Arial"/>
                <w:sz w:val="22"/>
                <w:szCs w:val="22"/>
              </w:rPr>
              <w:t>.</w:t>
            </w:r>
          </w:p>
        </w:tc>
        <w:tc>
          <w:tcPr>
            <w:tcW w:w="1134" w:type="dxa"/>
            <w:noWrap/>
            <w:vAlign w:val="center"/>
          </w:tcPr>
          <w:p w14:paraId="7FBB6881"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11 01 11*</w:t>
            </w:r>
          </w:p>
        </w:tc>
        <w:tc>
          <w:tcPr>
            <w:tcW w:w="2835" w:type="dxa"/>
            <w:noWrap/>
            <w:vAlign w:val="center"/>
          </w:tcPr>
          <w:p w14:paraId="53A5120D" w14:textId="77777777" w:rsidR="00100E8A" w:rsidRPr="00A04A60" w:rsidRDefault="00100E8A" w:rsidP="002E1548">
            <w:pPr>
              <w:widowControl w:val="0"/>
              <w:adjustRightInd w:val="0"/>
              <w:textAlignment w:val="baseline"/>
              <w:rPr>
                <w:rFonts w:ascii="Arial" w:hAnsi="Arial" w:cs="Arial"/>
                <w:snapToGrid w:val="0"/>
                <w:sz w:val="22"/>
                <w:szCs w:val="22"/>
              </w:rPr>
            </w:pPr>
            <w:r w:rsidRPr="00A04A60">
              <w:rPr>
                <w:rFonts w:ascii="Arial" w:hAnsi="Arial" w:cs="Arial"/>
                <w:snapToGrid w:val="0"/>
                <w:sz w:val="22"/>
                <w:szCs w:val="22"/>
              </w:rPr>
              <w:t>Wody popłuczne zawierające substancje niebezpieczne</w:t>
            </w:r>
          </w:p>
        </w:tc>
        <w:tc>
          <w:tcPr>
            <w:tcW w:w="4536" w:type="dxa"/>
            <w:noWrap/>
            <w:vAlign w:val="center"/>
          </w:tcPr>
          <w:p w14:paraId="7EB259DB" w14:textId="38037B3B"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 kierowany będzie do zbiornika o pojemności 0,8 m</w:t>
            </w:r>
            <w:r w:rsidRPr="00A04A60">
              <w:rPr>
                <w:rFonts w:ascii="Arial" w:hAnsi="Arial" w:cs="Arial"/>
                <w:sz w:val="22"/>
                <w:szCs w:val="22"/>
                <w:vertAlign w:val="superscript"/>
              </w:rPr>
              <w:t>3</w:t>
            </w:r>
            <w:r w:rsidRPr="00A04A60">
              <w:rPr>
                <w:rFonts w:ascii="Arial" w:hAnsi="Arial" w:cs="Arial"/>
                <w:sz w:val="22"/>
                <w:szCs w:val="22"/>
              </w:rPr>
              <w:t>, wyposażonego w pompę i układ rurowy do przekazywania odpadu na jedną z dwóch kolumn filtracyjnych, pracujących naprzemiennie i wypełnionych węglem aktywnym. Po oczyszczeniu przy pomocy filtra odpad  magazynowany będzie w szczelnym, podziemnym zbiorniku o pojemności 10 m</w:t>
            </w:r>
            <w:r w:rsidRPr="00A04A60">
              <w:rPr>
                <w:rFonts w:ascii="Arial" w:hAnsi="Arial" w:cs="Arial"/>
                <w:sz w:val="22"/>
                <w:szCs w:val="22"/>
                <w:vertAlign w:val="superscript"/>
              </w:rPr>
              <w:t xml:space="preserve">3 </w:t>
            </w:r>
            <w:r w:rsidRPr="00A04A60">
              <w:rPr>
                <w:rFonts w:ascii="Arial" w:hAnsi="Arial" w:cs="Arial"/>
                <w:sz w:val="22"/>
                <w:szCs w:val="22"/>
              </w:rPr>
              <w:t>znajdującym się na zewnątrz hali.</w:t>
            </w:r>
          </w:p>
        </w:tc>
      </w:tr>
      <w:tr w:rsidR="00100E8A" w:rsidRPr="00A04A60" w14:paraId="5F3531D7" w14:textId="77777777" w:rsidTr="002E1548">
        <w:trPr>
          <w:trHeight w:val="50"/>
        </w:trPr>
        <w:tc>
          <w:tcPr>
            <w:tcW w:w="567" w:type="dxa"/>
            <w:noWrap/>
            <w:vAlign w:val="center"/>
          </w:tcPr>
          <w:p w14:paraId="534D0746" w14:textId="77777777" w:rsidR="00100E8A" w:rsidRPr="00A04A60"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22</w:t>
            </w:r>
            <w:r w:rsidRPr="00A04A60">
              <w:rPr>
                <w:rFonts w:ascii="Arial" w:hAnsi="Arial" w:cs="Arial"/>
                <w:sz w:val="22"/>
                <w:szCs w:val="22"/>
              </w:rPr>
              <w:t>.</w:t>
            </w:r>
          </w:p>
        </w:tc>
        <w:tc>
          <w:tcPr>
            <w:tcW w:w="1134" w:type="dxa"/>
            <w:noWrap/>
            <w:vAlign w:val="center"/>
          </w:tcPr>
          <w:p w14:paraId="4D1CF513"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12 01 09*</w:t>
            </w:r>
          </w:p>
        </w:tc>
        <w:tc>
          <w:tcPr>
            <w:tcW w:w="2835" w:type="dxa"/>
            <w:noWrap/>
            <w:vAlign w:val="center"/>
          </w:tcPr>
          <w:p w14:paraId="6AF2C246" w14:textId="789B50D6" w:rsidR="00100E8A" w:rsidRPr="00A04A60" w:rsidRDefault="00100E8A" w:rsidP="002E1548">
            <w:pPr>
              <w:widowControl w:val="0"/>
              <w:adjustRightInd w:val="0"/>
              <w:textAlignment w:val="baseline"/>
              <w:rPr>
                <w:rFonts w:ascii="Arial" w:hAnsi="Arial" w:cs="Arial"/>
                <w:snapToGrid w:val="0"/>
                <w:sz w:val="22"/>
                <w:szCs w:val="22"/>
              </w:rPr>
            </w:pPr>
            <w:r w:rsidRPr="00A04A60">
              <w:rPr>
                <w:rFonts w:ascii="Arial" w:hAnsi="Arial" w:cs="Arial"/>
                <w:snapToGrid w:val="0"/>
                <w:sz w:val="22"/>
                <w:szCs w:val="22"/>
              </w:rPr>
              <w:t>Odpadowe emulsje i roztwory z obróbki metali niezawierające chlorowców</w:t>
            </w:r>
          </w:p>
        </w:tc>
        <w:tc>
          <w:tcPr>
            <w:tcW w:w="4536" w:type="dxa"/>
            <w:noWrap/>
            <w:vAlign w:val="center"/>
          </w:tcPr>
          <w:p w14:paraId="7E13F89A" w14:textId="33779C5C"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 pojemności 1 m</w:t>
            </w:r>
            <w:r w:rsidRPr="00A04A60">
              <w:rPr>
                <w:rFonts w:ascii="Arial" w:hAnsi="Arial" w:cs="Arial"/>
                <w:sz w:val="22"/>
                <w:szCs w:val="22"/>
                <w:vertAlign w:val="superscript"/>
              </w:rPr>
              <w:t>3</w:t>
            </w:r>
            <w:r w:rsidRPr="00A04A60">
              <w:rPr>
                <w:rFonts w:ascii="Arial" w:hAnsi="Arial" w:cs="Arial"/>
                <w:sz w:val="22"/>
                <w:szCs w:val="22"/>
              </w:rPr>
              <w:t>, oznakowanych nazwą i kodem odpadu w Magazynie Odpadów – pomieszczenie zadaszone o betonowym podłożu, zamykane, zabezpieczone przed dostępem osób postronnych.</w:t>
            </w:r>
          </w:p>
        </w:tc>
      </w:tr>
      <w:tr w:rsidR="00100E8A" w:rsidRPr="00A04A60" w14:paraId="3AD27072" w14:textId="77777777" w:rsidTr="002E1548">
        <w:trPr>
          <w:trHeight w:val="50"/>
        </w:trPr>
        <w:tc>
          <w:tcPr>
            <w:tcW w:w="567" w:type="dxa"/>
            <w:noWrap/>
            <w:vAlign w:val="center"/>
          </w:tcPr>
          <w:p w14:paraId="16C5F5BA"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2</w:t>
            </w:r>
            <w:r>
              <w:rPr>
                <w:rFonts w:ascii="Arial" w:hAnsi="Arial" w:cs="Arial"/>
                <w:sz w:val="22"/>
                <w:szCs w:val="22"/>
              </w:rPr>
              <w:t>3</w:t>
            </w:r>
            <w:r w:rsidRPr="00A04A60">
              <w:rPr>
                <w:rFonts w:ascii="Arial" w:hAnsi="Arial" w:cs="Arial"/>
                <w:sz w:val="22"/>
                <w:szCs w:val="22"/>
              </w:rPr>
              <w:t>.</w:t>
            </w:r>
          </w:p>
        </w:tc>
        <w:tc>
          <w:tcPr>
            <w:tcW w:w="1134" w:type="dxa"/>
            <w:noWrap/>
            <w:vAlign w:val="center"/>
          </w:tcPr>
          <w:p w14:paraId="43709445"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13 01 10*</w:t>
            </w:r>
          </w:p>
        </w:tc>
        <w:tc>
          <w:tcPr>
            <w:tcW w:w="2835" w:type="dxa"/>
            <w:noWrap/>
            <w:vAlign w:val="center"/>
          </w:tcPr>
          <w:p w14:paraId="50F501A4"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Mineralne oleje hydrauliczne niezawierające związków chlorowcoorganicznych</w:t>
            </w:r>
          </w:p>
        </w:tc>
        <w:tc>
          <w:tcPr>
            <w:tcW w:w="4536" w:type="dxa"/>
            <w:noWrap/>
            <w:vAlign w:val="center"/>
          </w:tcPr>
          <w:p w14:paraId="624CE3F7" w14:textId="017810FA"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 pojemności 1 m</w:t>
            </w:r>
            <w:r w:rsidRPr="00A04A60">
              <w:rPr>
                <w:rFonts w:ascii="Arial" w:hAnsi="Arial" w:cs="Arial"/>
                <w:sz w:val="22"/>
                <w:szCs w:val="22"/>
                <w:vertAlign w:val="superscript"/>
              </w:rPr>
              <w:t>3</w:t>
            </w:r>
            <w:r w:rsidRPr="00A04A60">
              <w:rPr>
                <w:rFonts w:ascii="Arial" w:hAnsi="Arial" w:cs="Arial"/>
                <w:sz w:val="22"/>
                <w:szCs w:val="22"/>
              </w:rPr>
              <w:t>, lub metalowych beczkach o pojemności 200 dm</w:t>
            </w:r>
            <w:r w:rsidRPr="00A04A60">
              <w:rPr>
                <w:rFonts w:ascii="Arial" w:hAnsi="Arial" w:cs="Arial"/>
                <w:sz w:val="22"/>
                <w:szCs w:val="22"/>
                <w:vertAlign w:val="superscript"/>
              </w:rPr>
              <w:t>3</w:t>
            </w:r>
            <w:r w:rsidRPr="00A04A60">
              <w:rPr>
                <w:rFonts w:ascii="Arial" w:hAnsi="Arial" w:cs="Arial"/>
                <w:sz w:val="22"/>
                <w:szCs w:val="22"/>
              </w:rPr>
              <w:t>, oznakowanych nazwą i kodem odpadu w Magazynie Odpadów – pomieszczenie zadaszone o betonowym podłożu, zamykane, zabezpieczone przed dostępem osób postronnych.</w:t>
            </w:r>
          </w:p>
        </w:tc>
      </w:tr>
      <w:tr w:rsidR="00100E8A" w:rsidRPr="00A04A60" w14:paraId="0A04B15E" w14:textId="77777777" w:rsidTr="002E1548">
        <w:trPr>
          <w:trHeight w:val="50"/>
        </w:trPr>
        <w:tc>
          <w:tcPr>
            <w:tcW w:w="567" w:type="dxa"/>
            <w:noWrap/>
            <w:vAlign w:val="center"/>
          </w:tcPr>
          <w:p w14:paraId="3630869A"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2</w:t>
            </w:r>
            <w:r>
              <w:rPr>
                <w:rFonts w:ascii="Arial" w:hAnsi="Arial" w:cs="Arial"/>
                <w:sz w:val="22"/>
                <w:szCs w:val="22"/>
              </w:rPr>
              <w:t>4</w:t>
            </w:r>
            <w:r w:rsidRPr="00A04A60">
              <w:rPr>
                <w:rFonts w:ascii="Arial" w:hAnsi="Arial" w:cs="Arial"/>
                <w:sz w:val="22"/>
                <w:szCs w:val="22"/>
              </w:rPr>
              <w:t>.</w:t>
            </w:r>
          </w:p>
        </w:tc>
        <w:tc>
          <w:tcPr>
            <w:tcW w:w="1134" w:type="dxa"/>
            <w:noWrap/>
            <w:vAlign w:val="center"/>
          </w:tcPr>
          <w:p w14:paraId="7EA89CD4"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13 02 05*</w:t>
            </w:r>
          </w:p>
        </w:tc>
        <w:tc>
          <w:tcPr>
            <w:tcW w:w="2835" w:type="dxa"/>
            <w:noWrap/>
            <w:vAlign w:val="center"/>
          </w:tcPr>
          <w:p w14:paraId="25957DE2"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Mineralne oleje silnikowe, przekładniowe i smarowe niezawierające związków chlorowcoorganicznych</w:t>
            </w:r>
          </w:p>
        </w:tc>
        <w:tc>
          <w:tcPr>
            <w:tcW w:w="4536" w:type="dxa"/>
            <w:noWrap/>
            <w:vAlign w:val="center"/>
          </w:tcPr>
          <w:p w14:paraId="730B0D28" w14:textId="2A6869DC"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 magazynowany w szczelnie zamykanych pojemnikach o pojemności 1 m</w:t>
            </w:r>
            <w:r w:rsidRPr="00A04A60">
              <w:rPr>
                <w:rFonts w:ascii="Arial" w:hAnsi="Arial" w:cs="Arial"/>
                <w:sz w:val="22"/>
                <w:szCs w:val="22"/>
                <w:vertAlign w:val="superscript"/>
              </w:rPr>
              <w:t>3</w:t>
            </w:r>
            <w:r w:rsidRPr="00A04A60">
              <w:rPr>
                <w:rFonts w:ascii="Arial" w:hAnsi="Arial" w:cs="Arial"/>
                <w:sz w:val="22"/>
                <w:szCs w:val="22"/>
              </w:rPr>
              <w:t>, oznakowanych nazwą i kodem odpadu w Magazynie Odpadów – pomieszczenie zadaszone o betonowym podłożu, zamykane, zabezpieczone przed dostępem osób postronnych.</w:t>
            </w:r>
          </w:p>
        </w:tc>
      </w:tr>
      <w:tr w:rsidR="00100E8A" w:rsidRPr="00A04A60" w14:paraId="184A6987" w14:textId="77777777" w:rsidTr="002E1548">
        <w:trPr>
          <w:trHeight w:val="50"/>
        </w:trPr>
        <w:tc>
          <w:tcPr>
            <w:tcW w:w="567" w:type="dxa"/>
            <w:noWrap/>
            <w:vAlign w:val="center"/>
          </w:tcPr>
          <w:p w14:paraId="7115241C"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2</w:t>
            </w:r>
            <w:r>
              <w:rPr>
                <w:rFonts w:ascii="Arial" w:hAnsi="Arial" w:cs="Arial"/>
                <w:sz w:val="22"/>
                <w:szCs w:val="22"/>
              </w:rPr>
              <w:t>5</w:t>
            </w:r>
            <w:r w:rsidRPr="00A04A60">
              <w:rPr>
                <w:rFonts w:ascii="Arial" w:hAnsi="Arial" w:cs="Arial"/>
                <w:sz w:val="22"/>
                <w:szCs w:val="22"/>
              </w:rPr>
              <w:t>.</w:t>
            </w:r>
          </w:p>
        </w:tc>
        <w:tc>
          <w:tcPr>
            <w:tcW w:w="1134" w:type="dxa"/>
            <w:noWrap/>
            <w:vAlign w:val="center"/>
          </w:tcPr>
          <w:p w14:paraId="53173284"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15 01 10*</w:t>
            </w:r>
          </w:p>
        </w:tc>
        <w:tc>
          <w:tcPr>
            <w:tcW w:w="2835" w:type="dxa"/>
            <w:noWrap/>
            <w:vAlign w:val="center"/>
          </w:tcPr>
          <w:p w14:paraId="3BF9E4F8" w14:textId="02B1DE30" w:rsidR="00100E8A" w:rsidRPr="00A04A60" w:rsidRDefault="00100E8A" w:rsidP="002E1548">
            <w:pPr>
              <w:rPr>
                <w:rFonts w:ascii="Arial" w:hAnsi="Arial" w:cs="Arial"/>
                <w:sz w:val="22"/>
                <w:szCs w:val="22"/>
              </w:rPr>
            </w:pPr>
            <w:r w:rsidRPr="00A04A60">
              <w:rPr>
                <w:rFonts w:ascii="Arial" w:hAnsi="Arial" w:cs="Arial"/>
                <w:sz w:val="22"/>
                <w:szCs w:val="22"/>
              </w:rPr>
              <w:t xml:space="preserve">Opakowania zawierające pozostałości substancji </w:t>
            </w:r>
            <w:r w:rsidRPr="00A04A60">
              <w:rPr>
                <w:rFonts w:ascii="Arial" w:hAnsi="Arial" w:cs="Arial"/>
                <w:sz w:val="22"/>
                <w:szCs w:val="22"/>
              </w:rPr>
              <w:lastRenderedPageBreak/>
              <w:t>niebezpiecznych lub nimi zanieczyszczone (np. środkami ochrony roślin I i II klasy toksyczności – bardzo toksyczne i toksyczne)</w:t>
            </w:r>
          </w:p>
        </w:tc>
        <w:tc>
          <w:tcPr>
            <w:tcW w:w="4536" w:type="dxa"/>
            <w:noWrap/>
            <w:vAlign w:val="center"/>
          </w:tcPr>
          <w:p w14:paraId="7CD1D0F6" w14:textId="7CA592ED"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lastRenderedPageBreak/>
              <w:t xml:space="preserve">Odpad magazynowany w szczelnie zamykanych pojemnikach, oznakowanych </w:t>
            </w:r>
            <w:r w:rsidRPr="00A04A60">
              <w:rPr>
                <w:rFonts w:ascii="Arial" w:hAnsi="Arial" w:cs="Arial"/>
                <w:sz w:val="22"/>
                <w:szCs w:val="22"/>
              </w:rPr>
              <w:lastRenderedPageBreak/>
              <w:t>nazwą i kodem odpadu w Magazynie Odpadów – pomieszczenie zadaszone o betonowym podłożu, zamykane, zabezpieczone przed dostępem osób postronnych.</w:t>
            </w:r>
          </w:p>
        </w:tc>
      </w:tr>
      <w:tr w:rsidR="00100E8A" w:rsidRPr="00A04A60" w14:paraId="4F055797" w14:textId="77777777" w:rsidTr="002E1548">
        <w:trPr>
          <w:trHeight w:val="50"/>
        </w:trPr>
        <w:tc>
          <w:tcPr>
            <w:tcW w:w="567" w:type="dxa"/>
            <w:noWrap/>
            <w:vAlign w:val="center"/>
          </w:tcPr>
          <w:p w14:paraId="79BF12C4"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lastRenderedPageBreak/>
              <w:t>2</w:t>
            </w:r>
            <w:r>
              <w:rPr>
                <w:rFonts w:ascii="Arial" w:hAnsi="Arial" w:cs="Arial"/>
                <w:sz w:val="22"/>
                <w:szCs w:val="22"/>
              </w:rPr>
              <w:t>6</w:t>
            </w:r>
            <w:r w:rsidRPr="00A04A60">
              <w:rPr>
                <w:rFonts w:ascii="Arial" w:hAnsi="Arial" w:cs="Arial"/>
                <w:sz w:val="22"/>
                <w:szCs w:val="22"/>
              </w:rPr>
              <w:t>.</w:t>
            </w:r>
          </w:p>
        </w:tc>
        <w:tc>
          <w:tcPr>
            <w:tcW w:w="1134" w:type="dxa"/>
            <w:noWrap/>
            <w:vAlign w:val="center"/>
          </w:tcPr>
          <w:p w14:paraId="323FE848"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15 02 02*</w:t>
            </w:r>
          </w:p>
        </w:tc>
        <w:tc>
          <w:tcPr>
            <w:tcW w:w="2835" w:type="dxa"/>
            <w:noWrap/>
            <w:vAlign w:val="center"/>
          </w:tcPr>
          <w:p w14:paraId="58BEEE64"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4536" w:type="dxa"/>
            <w:noWrap/>
            <w:vAlign w:val="center"/>
          </w:tcPr>
          <w:p w14:paraId="2FCC632C" w14:textId="3961B9E8"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 magazynowany w poszczególnych placówkach w oznakowanych nazwą i kodem odpadu beczkach. Po napełnieniu beczki czyściwo będzie przepakowywane do worków z tworzyw sztucznych o wadze do 20 kg i przewożone w wyznaczone miejsce w Magazynie Odpadów (pomieszczenie zadaszone o betonowym podłożu, zamykane, zabezpieczone przed dostępem osób postronnych).</w:t>
            </w:r>
          </w:p>
        </w:tc>
      </w:tr>
      <w:tr w:rsidR="00100E8A" w:rsidRPr="00A04A60" w14:paraId="44E2D7F0" w14:textId="77777777" w:rsidTr="002E1548">
        <w:trPr>
          <w:trHeight w:val="50"/>
        </w:trPr>
        <w:tc>
          <w:tcPr>
            <w:tcW w:w="567" w:type="dxa"/>
            <w:noWrap/>
            <w:vAlign w:val="center"/>
          </w:tcPr>
          <w:p w14:paraId="1AFE1612"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2</w:t>
            </w:r>
            <w:r>
              <w:rPr>
                <w:rFonts w:ascii="Arial" w:hAnsi="Arial" w:cs="Arial"/>
                <w:sz w:val="22"/>
                <w:szCs w:val="22"/>
              </w:rPr>
              <w:t>7</w:t>
            </w:r>
            <w:r w:rsidRPr="00A04A60">
              <w:rPr>
                <w:rFonts w:ascii="Arial" w:hAnsi="Arial" w:cs="Arial"/>
                <w:sz w:val="22"/>
                <w:szCs w:val="22"/>
              </w:rPr>
              <w:t>.</w:t>
            </w:r>
          </w:p>
        </w:tc>
        <w:tc>
          <w:tcPr>
            <w:tcW w:w="1134" w:type="dxa"/>
            <w:noWrap/>
            <w:vAlign w:val="center"/>
          </w:tcPr>
          <w:p w14:paraId="20A17EB1"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16 02 13*</w:t>
            </w:r>
          </w:p>
        </w:tc>
        <w:tc>
          <w:tcPr>
            <w:tcW w:w="2835" w:type="dxa"/>
            <w:noWrap/>
            <w:vAlign w:val="center"/>
          </w:tcPr>
          <w:p w14:paraId="6E861115" w14:textId="77777777"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Zużyte urządzenia zawierające niebezpieczne elementy inne niż wymienione w 16 02 09 do 16 02 12</w:t>
            </w:r>
          </w:p>
        </w:tc>
        <w:tc>
          <w:tcPr>
            <w:tcW w:w="4536" w:type="dxa"/>
            <w:noWrap/>
            <w:vAlign w:val="center"/>
          </w:tcPr>
          <w:p w14:paraId="284A4918" w14:textId="4F35F6EA"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Zużyte lampy fluorescencyjne pakowane będą w oryginalne opakowania producenta a następnie gromadzone i magazynowane w wyznaczonych miejscach, monitory magazynowane będą w pobliżu miejsc powstawania – pomieszczenia zadaszone o betonowym podłożu, zamykane, zabezpieczone przed dostępem osób postronnych.</w:t>
            </w:r>
          </w:p>
        </w:tc>
      </w:tr>
      <w:tr w:rsidR="00100E8A" w:rsidRPr="00A04A60" w14:paraId="0AE7DDE0" w14:textId="77777777" w:rsidTr="002E1548">
        <w:trPr>
          <w:trHeight w:val="50"/>
        </w:trPr>
        <w:tc>
          <w:tcPr>
            <w:tcW w:w="567" w:type="dxa"/>
            <w:noWrap/>
            <w:vAlign w:val="center"/>
          </w:tcPr>
          <w:p w14:paraId="4D82F132"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2</w:t>
            </w:r>
            <w:r>
              <w:rPr>
                <w:rFonts w:ascii="Arial" w:hAnsi="Arial" w:cs="Arial"/>
                <w:sz w:val="22"/>
                <w:szCs w:val="22"/>
              </w:rPr>
              <w:t>8</w:t>
            </w:r>
            <w:r w:rsidRPr="00A04A60">
              <w:rPr>
                <w:rFonts w:ascii="Arial" w:hAnsi="Arial" w:cs="Arial"/>
                <w:sz w:val="22"/>
                <w:szCs w:val="22"/>
              </w:rPr>
              <w:t>.</w:t>
            </w:r>
          </w:p>
        </w:tc>
        <w:tc>
          <w:tcPr>
            <w:tcW w:w="1134" w:type="dxa"/>
            <w:noWrap/>
            <w:vAlign w:val="center"/>
          </w:tcPr>
          <w:p w14:paraId="336BF14B" w14:textId="77777777" w:rsidR="00100E8A" w:rsidRPr="00A04A60" w:rsidRDefault="00100E8A" w:rsidP="002E1548">
            <w:pPr>
              <w:widowControl w:val="0"/>
              <w:adjustRightInd w:val="0"/>
              <w:jc w:val="center"/>
              <w:textAlignment w:val="baseline"/>
              <w:rPr>
                <w:rFonts w:ascii="Arial" w:hAnsi="Arial" w:cs="Arial"/>
                <w:sz w:val="22"/>
                <w:szCs w:val="22"/>
              </w:rPr>
            </w:pPr>
            <w:r w:rsidRPr="00A04A60">
              <w:rPr>
                <w:rFonts w:ascii="Arial" w:hAnsi="Arial" w:cs="Arial"/>
                <w:sz w:val="22"/>
                <w:szCs w:val="22"/>
              </w:rPr>
              <w:t>16 05 06*</w:t>
            </w:r>
          </w:p>
        </w:tc>
        <w:tc>
          <w:tcPr>
            <w:tcW w:w="2835" w:type="dxa"/>
            <w:noWrap/>
            <w:vAlign w:val="center"/>
          </w:tcPr>
          <w:p w14:paraId="4F1493D3" w14:textId="386BF0B0" w:rsidR="00100E8A" w:rsidRPr="00A04A60" w:rsidRDefault="00100E8A" w:rsidP="002E1548">
            <w:pPr>
              <w:widowControl w:val="0"/>
              <w:adjustRightInd w:val="0"/>
              <w:textAlignment w:val="baseline"/>
              <w:rPr>
                <w:rFonts w:ascii="Arial" w:hAnsi="Arial" w:cs="Arial"/>
                <w:sz w:val="22"/>
                <w:szCs w:val="22"/>
              </w:rPr>
            </w:pPr>
            <w:r w:rsidRPr="00A04A60">
              <w:rPr>
                <w:rFonts w:ascii="Arial" w:hAnsi="Arial" w:cs="Arial"/>
                <w:sz w:val="22"/>
                <w:szCs w:val="22"/>
              </w:rPr>
              <w:t>Chemikalia laboratoryjne i analityczne (np. odczynniki chemiczne) zawierające substancje niebezpieczne, w tym mieszaniny chemikaliów laboratoryjnych i analitycznych</w:t>
            </w:r>
          </w:p>
        </w:tc>
        <w:tc>
          <w:tcPr>
            <w:tcW w:w="4536" w:type="dxa"/>
            <w:vMerge w:val="restart"/>
            <w:noWrap/>
            <w:vAlign w:val="center"/>
          </w:tcPr>
          <w:p w14:paraId="6377EDBA" w14:textId="1FFD5E17"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r w:rsidRPr="00A04A60">
              <w:rPr>
                <w:rFonts w:ascii="Arial" w:hAnsi="Arial" w:cs="Arial"/>
                <w:sz w:val="22"/>
                <w:szCs w:val="22"/>
              </w:rPr>
              <w:t>Odpad</w:t>
            </w:r>
            <w:r>
              <w:rPr>
                <w:rFonts w:ascii="Arial" w:hAnsi="Arial" w:cs="Arial"/>
                <w:sz w:val="22"/>
                <w:szCs w:val="22"/>
              </w:rPr>
              <w:t>y</w:t>
            </w:r>
            <w:r w:rsidRPr="00A04A60">
              <w:rPr>
                <w:rFonts w:ascii="Arial" w:hAnsi="Arial" w:cs="Arial"/>
                <w:sz w:val="22"/>
                <w:szCs w:val="22"/>
              </w:rPr>
              <w:t xml:space="preserve"> magazynowan</w:t>
            </w:r>
            <w:r>
              <w:rPr>
                <w:rFonts w:ascii="Arial" w:hAnsi="Arial" w:cs="Arial"/>
                <w:sz w:val="22"/>
                <w:szCs w:val="22"/>
              </w:rPr>
              <w:t>e</w:t>
            </w:r>
            <w:r w:rsidRPr="00A04A60">
              <w:rPr>
                <w:rFonts w:ascii="Arial" w:hAnsi="Arial" w:cs="Arial"/>
                <w:sz w:val="22"/>
                <w:szCs w:val="22"/>
              </w:rPr>
              <w:t xml:space="preserve"> w szczelnych, zamykanych pojemnikach typu DPPL (mauzery) o pojemności 1 m</w:t>
            </w:r>
            <w:r w:rsidRPr="00A04A60">
              <w:rPr>
                <w:rFonts w:ascii="Arial" w:hAnsi="Arial" w:cs="Arial"/>
                <w:sz w:val="22"/>
                <w:szCs w:val="22"/>
                <w:vertAlign w:val="superscript"/>
              </w:rPr>
              <w:t>3</w:t>
            </w:r>
            <w:r w:rsidRPr="00A04A60">
              <w:rPr>
                <w:rFonts w:ascii="Arial" w:hAnsi="Arial" w:cs="Arial"/>
                <w:sz w:val="22"/>
                <w:szCs w:val="22"/>
              </w:rPr>
              <w:t xml:space="preserve"> w Magazynie Odpadów (pomieszczenie zadaszone o betonowym podłożu, zamykane, zabezpieczone przed dostępem osób postronnych).</w:t>
            </w:r>
          </w:p>
        </w:tc>
      </w:tr>
      <w:tr w:rsidR="00100E8A" w:rsidRPr="00A04A60" w14:paraId="028A8CA1" w14:textId="77777777" w:rsidTr="002E1548">
        <w:trPr>
          <w:trHeight w:val="50"/>
        </w:trPr>
        <w:tc>
          <w:tcPr>
            <w:tcW w:w="567" w:type="dxa"/>
            <w:noWrap/>
            <w:vAlign w:val="center"/>
          </w:tcPr>
          <w:p w14:paraId="7C37A407" w14:textId="77777777" w:rsidR="00100E8A" w:rsidRPr="00A04A60"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29.</w:t>
            </w:r>
          </w:p>
        </w:tc>
        <w:tc>
          <w:tcPr>
            <w:tcW w:w="1134" w:type="dxa"/>
            <w:noWrap/>
            <w:vAlign w:val="center"/>
          </w:tcPr>
          <w:p w14:paraId="7D9C8F95" w14:textId="77777777" w:rsidR="00100E8A" w:rsidRPr="00A04A60"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07*</w:t>
            </w:r>
          </w:p>
        </w:tc>
        <w:tc>
          <w:tcPr>
            <w:tcW w:w="2835" w:type="dxa"/>
            <w:noWrap/>
            <w:vAlign w:val="center"/>
          </w:tcPr>
          <w:p w14:paraId="7A3D4ED2" w14:textId="77777777" w:rsidR="00100E8A" w:rsidRPr="00A04A60"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nieorganiczne chemikalia zawierające substancje niebezpieczne (np. przeterminowane odczynniki chemiczne)</w:t>
            </w:r>
          </w:p>
        </w:tc>
        <w:tc>
          <w:tcPr>
            <w:tcW w:w="4536" w:type="dxa"/>
            <w:vMerge/>
            <w:noWrap/>
            <w:vAlign w:val="center"/>
          </w:tcPr>
          <w:p w14:paraId="1D05CCB2" w14:textId="77777777"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p>
        </w:tc>
      </w:tr>
      <w:tr w:rsidR="00100E8A" w:rsidRPr="00A04A60" w14:paraId="6585CE55" w14:textId="77777777" w:rsidTr="002E1548">
        <w:trPr>
          <w:trHeight w:val="50"/>
        </w:trPr>
        <w:tc>
          <w:tcPr>
            <w:tcW w:w="567" w:type="dxa"/>
            <w:noWrap/>
            <w:vAlign w:val="center"/>
          </w:tcPr>
          <w:p w14:paraId="1841A64D" w14:textId="77777777" w:rsidR="00100E8A" w:rsidRPr="00A04A60"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30.</w:t>
            </w:r>
          </w:p>
        </w:tc>
        <w:tc>
          <w:tcPr>
            <w:tcW w:w="1134" w:type="dxa"/>
            <w:noWrap/>
            <w:vAlign w:val="center"/>
          </w:tcPr>
          <w:p w14:paraId="29959917" w14:textId="77777777" w:rsidR="00100E8A" w:rsidRPr="00A04A60"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08*</w:t>
            </w:r>
          </w:p>
        </w:tc>
        <w:tc>
          <w:tcPr>
            <w:tcW w:w="2835" w:type="dxa"/>
            <w:noWrap/>
            <w:vAlign w:val="center"/>
          </w:tcPr>
          <w:p w14:paraId="6B1ECBEA" w14:textId="77777777" w:rsidR="00100E8A" w:rsidRPr="00A04A60"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organiczne chemikalia zawierające substancje niebezpieczne (np. przeterminowane odczynniki chemiczne)</w:t>
            </w:r>
          </w:p>
        </w:tc>
        <w:tc>
          <w:tcPr>
            <w:tcW w:w="4536" w:type="dxa"/>
            <w:vMerge/>
            <w:noWrap/>
            <w:vAlign w:val="center"/>
          </w:tcPr>
          <w:p w14:paraId="1781B191" w14:textId="77777777" w:rsidR="00100E8A" w:rsidRPr="00A04A60" w:rsidRDefault="00100E8A" w:rsidP="002E1548">
            <w:pPr>
              <w:widowControl w:val="0"/>
              <w:tabs>
                <w:tab w:val="center" w:pos="4536"/>
                <w:tab w:val="right" w:pos="9072"/>
              </w:tabs>
              <w:adjustRightInd w:val="0"/>
              <w:textAlignment w:val="baseline"/>
              <w:rPr>
                <w:rFonts w:ascii="Arial" w:hAnsi="Arial" w:cs="Arial"/>
                <w:sz w:val="22"/>
                <w:szCs w:val="22"/>
              </w:rPr>
            </w:pPr>
          </w:p>
        </w:tc>
      </w:tr>
    </w:tbl>
    <w:p w14:paraId="72832D80" w14:textId="77777777" w:rsidR="00100E8A" w:rsidRPr="00A04A60" w:rsidRDefault="00100E8A" w:rsidP="00D50A63">
      <w:pPr>
        <w:pStyle w:val="Nagwek4"/>
      </w:pPr>
      <w:r w:rsidRPr="00A04A60">
        <w:rPr>
          <w:b/>
        </w:rPr>
        <w:t>I.</w:t>
      </w:r>
      <w:r>
        <w:rPr>
          <w:b/>
        </w:rPr>
        <w:t>6</w:t>
      </w:r>
      <w:r w:rsidRPr="00A04A60">
        <w:rPr>
          <w:b/>
        </w:rPr>
        <w:t xml:space="preserve">. </w:t>
      </w:r>
      <w:r w:rsidRPr="00A04A60">
        <w:t xml:space="preserve">W punkcie IV.3.1.2. TABELA 9 otrzymuje brzmienie: </w:t>
      </w:r>
    </w:p>
    <w:p w14:paraId="2D758F46" w14:textId="77777777" w:rsidR="00100E8A" w:rsidRPr="00A04A60" w:rsidRDefault="00100E8A" w:rsidP="00100E8A">
      <w:pPr>
        <w:widowControl w:val="0"/>
        <w:adjustRightInd w:val="0"/>
        <w:jc w:val="both"/>
        <w:textAlignment w:val="baseline"/>
        <w:rPr>
          <w:rFonts w:ascii="Arial" w:hAnsi="Arial" w:cs="Arial"/>
          <w:b/>
          <w:sz w:val="22"/>
          <w:szCs w:val="22"/>
        </w:rPr>
      </w:pPr>
      <w:r w:rsidRPr="00A04A60">
        <w:rPr>
          <w:rFonts w:ascii="Arial" w:hAnsi="Arial" w:cs="Arial"/>
          <w:b/>
          <w:sz w:val="22"/>
          <w:szCs w:val="22"/>
        </w:rPr>
        <w:t>TABELA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9"/>
        <w:tblDescription w:val="Miejsce i sposób magazynowania odpadów innych niż niebezpieczne"/>
      </w:tblPr>
      <w:tblGrid>
        <w:gridCol w:w="567"/>
        <w:gridCol w:w="1134"/>
        <w:gridCol w:w="2835"/>
        <w:gridCol w:w="4536"/>
      </w:tblGrid>
      <w:tr w:rsidR="00100E8A" w:rsidRPr="006320CD" w14:paraId="24A41468" w14:textId="77777777" w:rsidTr="00FD5B57">
        <w:trPr>
          <w:trHeight w:val="670"/>
          <w:tblHeader/>
        </w:trPr>
        <w:tc>
          <w:tcPr>
            <w:tcW w:w="567" w:type="dxa"/>
            <w:vAlign w:val="center"/>
          </w:tcPr>
          <w:p w14:paraId="12062901" w14:textId="77777777" w:rsidR="00100E8A" w:rsidRPr="006320CD" w:rsidRDefault="00100E8A" w:rsidP="002E1548">
            <w:pPr>
              <w:widowControl w:val="0"/>
              <w:adjustRightInd w:val="0"/>
              <w:jc w:val="center"/>
              <w:textAlignment w:val="baseline"/>
              <w:rPr>
                <w:rFonts w:ascii="Arial" w:hAnsi="Arial" w:cs="Arial"/>
                <w:b/>
                <w:snapToGrid w:val="0"/>
                <w:sz w:val="22"/>
                <w:szCs w:val="22"/>
              </w:rPr>
            </w:pPr>
            <w:r w:rsidRPr="006320CD">
              <w:rPr>
                <w:rFonts w:ascii="Arial" w:hAnsi="Arial" w:cs="Arial"/>
                <w:b/>
                <w:snapToGrid w:val="0"/>
                <w:sz w:val="22"/>
                <w:szCs w:val="22"/>
              </w:rPr>
              <w:t>Lp.</w:t>
            </w:r>
          </w:p>
        </w:tc>
        <w:tc>
          <w:tcPr>
            <w:tcW w:w="1134" w:type="dxa"/>
            <w:vAlign w:val="center"/>
          </w:tcPr>
          <w:p w14:paraId="115FC429" w14:textId="77777777" w:rsidR="00100E8A" w:rsidRPr="006320CD" w:rsidRDefault="00100E8A" w:rsidP="002E1548">
            <w:pPr>
              <w:widowControl w:val="0"/>
              <w:adjustRightInd w:val="0"/>
              <w:jc w:val="center"/>
              <w:textAlignment w:val="baseline"/>
              <w:rPr>
                <w:rFonts w:ascii="Arial" w:hAnsi="Arial" w:cs="Arial"/>
                <w:b/>
                <w:bCs/>
                <w:snapToGrid w:val="0"/>
                <w:sz w:val="22"/>
                <w:szCs w:val="22"/>
              </w:rPr>
            </w:pPr>
            <w:r w:rsidRPr="006320CD">
              <w:rPr>
                <w:rFonts w:ascii="Arial" w:hAnsi="Arial" w:cs="Arial"/>
                <w:b/>
                <w:bCs/>
                <w:snapToGrid w:val="0"/>
                <w:sz w:val="22"/>
                <w:szCs w:val="22"/>
              </w:rPr>
              <w:t>Kod</w:t>
            </w:r>
          </w:p>
          <w:p w14:paraId="21F52699" w14:textId="77777777" w:rsidR="00100E8A" w:rsidRPr="006320CD" w:rsidRDefault="00100E8A" w:rsidP="002E1548">
            <w:pPr>
              <w:widowControl w:val="0"/>
              <w:adjustRightInd w:val="0"/>
              <w:jc w:val="center"/>
              <w:textAlignment w:val="baseline"/>
              <w:rPr>
                <w:rFonts w:ascii="Arial" w:hAnsi="Arial" w:cs="Arial"/>
                <w:b/>
                <w:bCs/>
                <w:snapToGrid w:val="0"/>
                <w:sz w:val="22"/>
                <w:szCs w:val="22"/>
              </w:rPr>
            </w:pPr>
            <w:r w:rsidRPr="006320CD">
              <w:rPr>
                <w:rFonts w:ascii="Arial" w:hAnsi="Arial" w:cs="Arial"/>
                <w:b/>
                <w:bCs/>
                <w:snapToGrid w:val="0"/>
                <w:sz w:val="22"/>
                <w:szCs w:val="22"/>
              </w:rPr>
              <w:t>odpadu</w:t>
            </w:r>
          </w:p>
        </w:tc>
        <w:tc>
          <w:tcPr>
            <w:tcW w:w="2835" w:type="dxa"/>
            <w:vAlign w:val="center"/>
          </w:tcPr>
          <w:p w14:paraId="54D67CEB" w14:textId="77777777" w:rsidR="00100E8A" w:rsidRPr="006320CD" w:rsidRDefault="00100E8A" w:rsidP="002E1548">
            <w:pPr>
              <w:widowControl w:val="0"/>
              <w:adjustRightInd w:val="0"/>
              <w:jc w:val="center"/>
              <w:textAlignment w:val="baseline"/>
              <w:rPr>
                <w:rFonts w:ascii="Arial" w:hAnsi="Arial" w:cs="Arial"/>
                <w:b/>
                <w:bCs/>
                <w:snapToGrid w:val="0"/>
                <w:sz w:val="22"/>
                <w:szCs w:val="22"/>
              </w:rPr>
            </w:pPr>
            <w:r w:rsidRPr="006320CD">
              <w:rPr>
                <w:rFonts w:ascii="Arial" w:hAnsi="Arial" w:cs="Arial"/>
                <w:b/>
                <w:bCs/>
                <w:snapToGrid w:val="0"/>
                <w:sz w:val="22"/>
                <w:szCs w:val="22"/>
              </w:rPr>
              <w:t>Rodzaj odpadu</w:t>
            </w:r>
          </w:p>
          <w:p w14:paraId="43832C32" w14:textId="77777777" w:rsidR="00100E8A" w:rsidRPr="006320CD" w:rsidRDefault="00100E8A" w:rsidP="002E1548">
            <w:pPr>
              <w:widowControl w:val="0"/>
              <w:adjustRightInd w:val="0"/>
              <w:jc w:val="center"/>
              <w:textAlignment w:val="baseline"/>
              <w:rPr>
                <w:rFonts w:ascii="Arial" w:hAnsi="Arial" w:cs="Arial"/>
                <w:b/>
                <w:bCs/>
                <w:snapToGrid w:val="0"/>
                <w:sz w:val="22"/>
                <w:szCs w:val="22"/>
              </w:rPr>
            </w:pPr>
            <w:r w:rsidRPr="006320CD">
              <w:rPr>
                <w:rFonts w:ascii="Arial" w:hAnsi="Arial" w:cs="Arial"/>
                <w:b/>
                <w:bCs/>
                <w:snapToGrid w:val="0"/>
                <w:sz w:val="22"/>
                <w:szCs w:val="22"/>
              </w:rPr>
              <w:t>innego niż niebezpieczny</w:t>
            </w:r>
          </w:p>
        </w:tc>
        <w:tc>
          <w:tcPr>
            <w:tcW w:w="4536" w:type="dxa"/>
            <w:vAlign w:val="center"/>
          </w:tcPr>
          <w:p w14:paraId="1A43586D" w14:textId="77777777" w:rsidR="00100E8A" w:rsidRPr="006320CD" w:rsidRDefault="00100E8A" w:rsidP="002E1548">
            <w:pPr>
              <w:widowControl w:val="0"/>
              <w:adjustRightInd w:val="0"/>
              <w:jc w:val="center"/>
              <w:textAlignment w:val="baseline"/>
              <w:rPr>
                <w:rFonts w:ascii="Arial" w:hAnsi="Arial" w:cs="Arial"/>
                <w:b/>
                <w:bCs/>
                <w:snapToGrid w:val="0"/>
                <w:sz w:val="22"/>
                <w:szCs w:val="22"/>
              </w:rPr>
            </w:pPr>
            <w:r w:rsidRPr="006320CD">
              <w:rPr>
                <w:rFonts w:ascii="Arial" w:hAnsi="Arial" w:cs="Arial"/>
                <w:b/>
                <w:snapToGrid w:val="0"/>
                <w:sz w:val="22"/>
                <w:szCs w:val="22"/>
              </w:rPr>
              <w:t>Sposób i miejsce magazynowania</w:t>
            </w:r>
          </w:p>
        </w:tc>
      </w:tr>
      <w:tr w:rsidR="00100E8A" w:rsidRPr="006320CD" w14:paraId="7E882394" w14:textId="77777777" w:rsidTr="002E1548">
        <w:trPr>
          <w:trHeight w:val="171"/>
        </w:trPr>
        <w:tc>
          <w:tcPr>
            <w:tcW w:w="9072" w:type="dxa"/>
            <w:gridSpan w:val="4"/>
            <w:vAlign w:val="center"/>
          </w:tcPr>
          <w:p w14:paraId="45AFA63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b/>
                <w:sz w:val="22"/>
                <w:szCs w:val="22"/>
              </w:rPr>
              <w:t>Instalacja kucia odkuwek matrycowych</w:t>
            </w:r>
          </w:p>
        </w:tc>
      </w:tr>
      <w:tr w:rsidR="00100E8A" w:rsidRPr="006320CD" w14:paraId="389E0788" w14:textId="77777777" w:rsidTr="002E1548">
        <w:trPr>
          <w:trHeight w:val="449"/>
        </w:trPr>
        <w:tc>
          <w:tcPr>
            <w:tcW w:w="567" w:type="dxa"/>
            <w:vAlign w:val="center"/>
          </w:tcPr>
          <w:p w14:paraId="47C9ED4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w:t>
            </w:r>
          </w:p>
        </w:tc>
        <w:tc>
          <w:tcPr>
            <w:tcW w:w="1134" w:type="dxa"/>
            <w:vAlign w:val="center"/>
          </w:tcPr>
          <w:p w14:paraId="28A0E19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10 02 10</w:t>
            </w:r>
          </w:p>
        </w:tc>
        <w:tc>
          <w:tcPr>
            <w:tcW w:w="2835" w:type="dxa"/>
            <w:vAlign w:val="center"/>
          </w:tcPr>
          <w:p w14:paraId="3EFA1533"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Zgorzelina walcownicza</w:t>
            </w:r>
          </w:p>
        </w:tc>
        <w:tc>
          <w:tcPr>
            <w:tcW w:w="4536" w:type="dxa"/>
            <w:vAlign w:val="center"/>
          </w:tcPr>
          <w:p w14:paraId="1B0C0EB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 gromadzony w metalowych pojemnikach w pobliżu miejsc powstawania. </w:t>
            </w:r>
            <w:r w:rsidRPr="006320CD">
              <w:rPr>
                <w:rFonts w:ascii="Arial" w:hAnsi="Arial" w:cs="Arial"/>
                <w:sz w:val="22"/>
                <w:szCs w:val="22"/>
              </w:rPr>
              <w:lastRenderedPageBreak/>
              <w:t>Po napełnieniu pojemników odpad przekazywany będzie w wyznaczone oznakowane nazwą i kodem odpadu miejsce, na plac obok rampy kolejowej.</w:t>
            </w:r>
          </w:p>
        </w:tc>
      </w:tr>
      <w:tr w:rsidR="00100E8A" w:rsidRPr="006320CD" w14:paraId="49AE12E6" w14:textId="77777777" w:rsidTr="002E1548">
        <w:trPr>
          <w:trHeight w:val="454"/>
        </w:trPr>
        <w:tc>
          <w:tcPr>
            <w:tcW w:w="567" w:type="dxa"/>
            <w:vAlign w:val="center"/>
          </w:tcPr>
          <w:p w14:paraId="2193BFF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lastRenderedPageBreak/>
              <w:t>2.</w:t>
            </w:r>
          </w:p>
        </w:tc>
        <w:tc>
          <w:tcPr>
            <w:tcW w:w="1134" w:type="dxa"/>
            <w:vAlign w:val="center"/>
          </w:tcPr>
          <w:p w14:paraId="3C37BB6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12 01 01</w:t>
            </w:r>
          </w:p>
        </w:tc>
        <w:tc>
          <w:tcPr>
            <w:tcW w:w="2835" w:type="dxa"/>
            <w:vAlign w:val="center"/>
          </w:tcPr>
          <w:p w14:paraId="411DF886" w14:textId="6A28F884"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Odpady z toczenia i piłowania żelaza oraz jego stopów</w:t>
            </w:r>
          </w:p>
        </w:tc>
        <w:tc>
          <w:tcPr>
            <w:tcW w:w="4536" w:type="dxa"/>
            <w:vAlign w:val="center"/>
          </w:tcPr>
          <w:p w14:paraId="35D401C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gromadzony w metalowych pojemnikach w miejscach wytwarzania tj.:</w:t>
            </w:r>
          </w:p>
          <w:p w14:paraId="2155D62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Placówka Obróbki Maszynowej</w:t>
            </w:r>
          </w:p>
          <w:p w14:paraId="7504CD2F"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Krajalnia</w:t>
            </w:r>
          </w:p>
          <w:p w14:paraId="5440876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Obróbka Maszynowa Placówki Remontów.</w:t>
            </w:r>
          </w:p>
          <w:p w14:paraId="4A98241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Po napełnieniu pojemników odpad przekazywany będzie w wyznaczone, oznakowane nazwą i kodem odpadu miejsce, na plac złomu zlokalizowany wewnątrz hali produkcyjnej o betonowym podłożu lub będzie załadowany do kontenerów podstawionych przez odbiorcę odpadu.</w:t>
            </w:r>
          </w:p>
        </w:tc>
      </w:tr>
      <w:tr w:rsidR="00100E8A" w:rsidRPr="006320CD" w14:paraId="71D2CAB9" w14:textId="77777777" w:rsidTr="002E1548">
        <w:trPr>
          <w:trHeight w:val="454"/>
        </w:trPr>
        <w:tc>
          <w:tcPr>
            <w:tcW w:w="567" w:type="dxa"/>
            <w:vAlign w:val="center"/>
          </w:tcPr>
          <w:p w14:paraId="3617DB6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w:t>
            </w:r>
          </w:p>
        </w:tc>
        <w:tc>
          <w:tcPr>
            <w:tcW w:w="1134" w:type="dxa"/>
            <w:vAlign w:val="center"/>
          </w:tcPr>
          <w:p w14:paraId="4C48835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12 01 02</w:t>
            </w:r>
          </w:p>
        </w:tc>
        <w:tc>
          <w:tcPr>
            <w:tcW w:w="2835" w:type="dxa"/>
            <w:vAlign w:val="center"/>
          </w:tcPr>
          <w:p w14:paraId="14E4602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Cząstki i pyły żelaza oraz jego stopów</w:t>
            </w:r>
          </w:p>
        </w:tc>
        <w:tc>
          <w:tcPr>
            <w:tcW w:w="4536" w:type="dxa"/>
            <w:vAlign w:val="center"/>
          </w:tcPr>
          <w:p w14:paraId="184A6C9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gromadzony w metalowych pojemnikach w miejscach wytwarzania tj.:</w:t>
            </w:r>
          </w:p>
          <w:p w14:paraId="7A340F2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oddział młotów w sąsiedztwie maszyn</w:t>
            </w:r>
          </w:p>
          <w:p w14:paraId="3A363D8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oddział pras w sąsiedztwie maszyn</w:t>
            </w:r>
          </w:p>
          <w:p w14:paraId="4DE2854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oddział krajalnia w sąsiedztwie maszyn</w:t>
            </w:r>
          </w:p>
          <w:p w14:paraId="061F1770"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Po napełnieniu pojemników odpad przekazywany będzie w wyznaczone, oznakowane nazwą i kodem odpadu miejsce, na plac złomu zlokalizowany wewnątrz hali produkcyjnej o betonowym podłożu, a następnie do Kontenerów podstawionych odbiorcę odpadu.</w:t>
            </w:r>
          </w:p>
        </w:tc>
      </w:tr>
      <w:tr w:rsidR="00100E8A" w:rsidRPr="006320CD" w14:paraId="099C71A8"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EB80D6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5E6D50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12 01 03</w:t>
            </w:r>
          </w:p>
        </w:tc>
        <w:tc>
          <w:tcPr>
            <w:tcW w:w="2835" w:type="dxa"/>
            <w:tcBorders>
              <w:top w:val="single" w:sz="4" w:space="0" w:color="auto"/>
              <w:left w:val="single" w:sz="4" w:space="0" w:color="auto"/>
              <w:bottom w:val="single" w:sz="4" w:space="0" w:color="auto"/>
              <w:right w:val="single" w:sz="4" w:space="0" w:color="auto"/>
            </w:tcBorders>
            <w:vAlign w:val="center"/>
          </w:tcPr>
          <w:p w14:paraId="73863DC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Odpady z toczenia </w:t>
            </w:r>
          </w:p>
          <w:p w14:paraId="7FFC36BB"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i piłowania metali nieżelaznych</w:t>
            </w:r>
          </w:p>
        </w:tc>
        <w:tc>
          <w:tcPr>
            <w:tcW w:w="4536" w:type="dxa"/>
            <w:tcBorders>
              <w:top w:val="single" w:sz="4" w:space="0" w:color="auto"/>
              <w:left w:val="single" w:sz="4" w:space="0" w:color="auto"/>
              <w:bottom w:val="single" w:sz="4" w:space="0" w:color="auto"/>
              <w:right w:val="single" w:sz="4" w:space="0" w:color="auto"/>
            </w:tcBorders>
            <w:vAlign w:val="center"/>
          </w:tcPr>
          <w:p w14:paraId="09CC9C7F"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metalowych pojemnikach oznakowanych nazwą i kodem odpadu na terenie oddziału Obróbki Maszynowej Remontów lub Obróbki Maszynowej, który mieści się w hali produkcyjnej o podłożu betonowym.</w:t>
            </w:r>
          </w:p>
        </w:tc>
      </w:tr>
      <w:tr w:rsidR="00100E8A" w:rsidRPr="006320CD" w14:paraId="4E81F28E" w14:textId="77777777" w:rsidTr="002E1548">
        <w:trPr>
          <w:trHeight w:val="630"/>
        </w:trPr>
        <w:tc>
          <w:tcPr>
            <w:tcW w:w="567" w:type="dxa"/>
            <w:tcBorders>
              <w:top w:val="single" w:sz="4" w:space="0" w:color="auto"/>
              <w:left w:val="single" w:sz="4" w:space="0" w:color="auto"/>
              <w:right w:val="single" w:sz="4" w:space="0" w:color="auto"/>
            </w:tcBorders>
            <w:vAlign w:val="center"/>
          </w:tcPr>
          <w:p w14:paraId="51C0F26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5.</w:t>
            </w:r>
          </w:p>
        </w:tc>
        <w:tc>
          <w:tcPr>
            <w:tcW w:w="1134" w:type="dxa"/>
            <w:tcBorders>
              <w:top w:val="single" w:sz="4" w:space="0" w:color="auto"/>
              <w:left w:val="single" w:sz="4" w:space="0" w:color="auto"/>
              <w:right w:val="single" w:sz="4" w:space="0" w:color="auto"/>
            </w:tcBorders>
            <w:vAlign w:val="center"/>
          </w:tcPr>
          <w:p w14:paraId="721F3D7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12 01 04</w:t>
            </w:r>
          </w:p>
        </w:tc>
        <w:tc>
          <w:tcPr>
            <w:tcW w:w="2835" w:type="dxa"/>
            <w:tcBorders>
              <w:top w:val="single" w:sz="4" w:space="0" w:color="auto"/>
              <w:left w:val="single" w:sz="4" w:space="0" w:color="auto"/>
              <w:right w:val="single" w:sz="4" w:space="0" w:color="auto"/>
            </w:tcBorders>
            <w:vAlign w:val="center"/>
          </w:tcPr>
          <w:p w14:paraId="3386E4D7"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Cząstki i pyły metali nieżelaznych</w:t>
            </w:r>
          </w:p>
        </w:tc>
        <w:tc>
          <w:tcPr>
            <w:tcW w:w="4536" w:type="dxa"/>
            <w:tcBorders>
              <w:top w:val="single" w:sz="4" w:space="0" w:color="auto"/>
              <w:left w:val="single" w:sz="4" w:space="0" w:color="auto"/>
              <w:bottom w:val="single" w:sz="4" w:space="0" w:color="auto"/>
              <w:right w:val="single" w:sz="4" w:space="0" w:color="auto"/>
            </w:tcBorders>
            <w:vAlign w:val="center"/>
          </w:tcPr>
          <w:p w14:paraId="5905CC78"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metalowych pojemnikach oznakowanych nazwą i kodem odpadu na terenie oddziału Obróbki Maszynowej Remontów lub Obróbki Maszynowej, który mieści się w hali produkcyjnej o podłożu betonowym.</w:t>
            </w:r>
          </w:p>
        </w:tc>
      </w:tr>
      <w:tr w:rsidR="00100E8A" w:rsidRPr="006320CD" w14:paraId="7F65E85C" w14:textId="77777777" w:rsidTr="002E1548">
        <w:trPr>
          <w:trHeight w:val="70"/>
        </w:trPr>
        <w:tc>
          <w:tcPr>
            <w:tcW w:w="567" w:type="dxa"/>
            <w:tcBorders>
              <w:left w:val="single" w:sz="4" w:space="0" w:color="auto"/>
              <w:bottom w:val="single" w:sz="4" w:space="0" w:color="auto"/>
              <w:right w:val="single" w:sz="4" w:space="0" w:color="auto"/>
            </w:tcBorders>
            <w:vAlign w:val="center"/>
          </w:tcPr>
          <w:p w14:paraId="6A431F0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6.</w:t>
            </w:r>
          </w:p>
        </w:tc>
        <w:tc>
          <w:tcPr>
            <w:tcW w:w="1134" w:type="dxa"/>
            <w:tcBorders>
              <w:left w:val="single" w:sz="4" w:space="0" w:color="auto"/>
              <w:bottom w:val="single" w:sz="4" w:space="0" w:color="auto"/>
              <w:right w:val="single" w:sz="4" w:space="0" w:color="auto"/>
            </w:tcBorders>
            <w:vAlign w:val="center"/>
          </w:tcPr>
          <w:p w14:paraId="2C0B446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12 01 13</w:t>
            </w:r>
          </w:p>
        </w:tc>
        <w:tc>
          <w:tcPr>
            <w:tcW w:w="2835" w:type="dxa"/>
            <w:tcBorders>
              <w:left w:val="single" w:sz="4" w:space="0" w:color="auto"/>
              <w:bottom w:val="single" w:sz="4" w:space="0" w:color="auto"/>
              <w:right w:val="single" w:sz="4" w:space="0" w:color="auto"/>
            </w:tcBorders>
            <w:vAlign w:val="center"/>
          </w:tcPr>
          <w:p w14:paraId="474B5DCF"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Odpady spawalnicze</w:t>
            </w:r>
          </w:p>
        </w:tc>
        <w:tc>
          <w:tcPr>
            <w:tcW w:w="4536" w:type="dxa"/>
            <w:tcBorders>
              <w:top w:val="single" w:sz="4" w:space="0" w:color="auto"/>
              <w:left w:val="single" w:sz="4" w:space="0" w:color="auto"/>
              <w:bottom w:val="single" w:sz="4" w:space="0" w:color="auto"/>
              <w:right w:val="single" w:sz="4" w:space="0" w:color="auto"/>
            </w:tcBorders>
            <w:vAlign w:val="center"/>
          </w:tcPr>
          <w:p w14:paraId="315AB1DB"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gromadzony w metalowych pojemnikach oznakowanych nazwą i kodem odpadu na oddziałach produkcyjnych, magazynowany w Magazynie Odpadów (pomieszczenie zadaszone o betonowym podłożu, zamykane, zabezpieczone przed dostępem osób postronnych).</w:t>
            </w:r>
          </w:p>
        </w:tc>
      </w:tr>
      <w:tr w:rsidR="00100E8A" w:rsidRPr="006320CD" w14:paraId="68408927"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03900E6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48855E5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12 01 15</w:t>
            </w:r>
          </w:p>
        </w:tc>
        <w:tc>
          <w:tcPr>
            <w:tcW w:w="2835" w:type="dxa"/>
            <w:tcBorders>
              <w:top w:val="single" w:sz="4" w:space="0" w:color="auto"/>
              <w:left w:val="single" w:sz="4" w:space="0" w:color="auto"/>
              <w:bottom w:val="single" w:sz="4" w:space="0" w:color="auto"/>
              <w:right w:val="single" w:sz="4" w:space="0" w:color="auto"/>
            </w:tcBorders>
            <w:vAlign w:val="center"/>
          </w:tcPr>
          <w:p w14:paraId="3F81BA33" w14:textId="03104D34"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Szlamy z obróbki metali inne niż wymienione w 12</w:t>
            </w:r>
            <w:r w:rsidR="00AD1CF7">
              <w:rPr>
                <w:rFonts w:ascii="Arial" w:hAnsi="Arial" w:cs="Arial"/>
                <w:sz w:val="22"/>
                <w:szCs w:val="22"/>
              </w:rPr>
              <w:t> </w:t>
            </w:r>
            <w:r w:rsidRPr="006320CD">
              <w:rPr>
                <w:rFonts w:ascii="Arial" w:hAnsi="Arial" w:cs="Arial"/>
                <w:sz w:val="22"/>
                <w:szCs w:val="22"/>
              </w:rPr>
              <w:t>01</w:t>
            </w:r>
            <w:r w:rsidR="00AD1CF7">
              <w:rPr>
                <w:rFonts w:ascii="Arial" w:hAnsi="Arial" w:cs="Arial"/>
                <w:sz w:val="22"/>
                <w:szCs w:val="22"/>
              </w:rPr>
              <w:t> </w:t>
            </w:r>
            <w:r w:rsidRPr="006320CD">
              <w:rPr>
                <w:rFonts w:ascii="Arial" w:hAnsi="Arial" w:cs="Arial"/>
                <w:sz w:val="22"/>
                <w:szCs w:val="22"/>
              </w:rPr>
              <w:t>14*</w:t>
            </w:r>
          </w:p>
        </w:tc>
        <w:tc>
          <w:tcPr>
            <w:tcW w:w="4536" w:type="dxa"/>
            <w:tcBorders>
              <w:top w:val="single" w:sz="4" w:space="0" w:color="auto"/>
              <w:left w:val="single" w:sz="4" w:space="0" w:color="auto"/>
              <w:bottom w:val="single" w:sz="4" w:space="0" w:color="auto"/>
              <w:right w:val="single" w:sz="4" w:space="0" w:color="auto"/>
            </w:tcBorders>
            <w:vAlign w:val="center"/>
          </w:tcPr>
          <w:p w14:paraId="6ED11B0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 gromadzony w metalowych pojemnikach w pobliżu miejsc powstawania. </w:t>
            </w:r>
          </w:p>
          <w:p w14:paraId="6705E574"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Po napełnieniu pojemników odpad przekazywany będzie w wyznaczone, </w:t>
            </w:r>
            <w:r w:rsidRPr="006320CD">
              <w:rPr>
                <w:rFonts w:ascii="Arial" w:hAnsi="Arial" w:cs="Arial"/>
                <w:sz w:val="22"/>
                <w:szCs w:val="22"/>
              </w:rPr>
              <w:lastRenderedPageBreak/>
              <w:t>oznakowane nazwą i kodem odpadu miejsce, na plac obok rampy kolejowej. Plac zadaszony o betonowym podłożu, znajdujący się w zamykanej hali produkcyjnej.</w:t>
            </w:r>
          </w:p>
        </w:tc>
      </w:tr>
      <w:tr w:rsidR="00100E8A" w:rsidRPr="006320CD" w14:paraId="54D57232"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0EDA7A3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6E8FF3D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12 01 21</w:t>
            </w:r>
          </w:p>
        </w:tc>
        <w:tc>
          <w:tcPr>
            <w:tcW w:w="2835" w:type="dxa"/>
            <w:tcBorders>
              <w:top w:val="single" w:sz="4" w:space="0" w:color="auto"/>
              <w:left w:val="single" w:sz="4" w:space="0" w:color="auto"/>
              <w:bottom w:val="single" w:sz="4" w:space="0" w:color="auto"/>
              <w:right w:val="single" w:sz="4" w:space="0" w:color="auto"/>
            </w:tcBorders>
            <w:vAlign w:val="center"/>
          </w:tcPr>
          <w:p w14:paraId="238A40BF" w14:textId="14E1DB89"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Zużyte materiały szlifierskie inne niż wymienione w</w:t>
            </w:r>
            <w:r w:rsidR="00AD1CF7">
              <w:rPr>
                <w:rFonts w:ascii="Arial" w:hAnsi="Arial" w:cs="Arial"/>
                <w:sz w:val="22"/>
                <w:szCs w:val="22"/>
              </w:rPr>
              <w:t> </w:t>
            </w:r>
            <w:r w:rsidRPr="006320CD">
              <w:rPr>
                <w:rFonts w:ascii="Arial" w:hAnsi="Arial" w:cs="Arial"/>
                <w:sz w:val="22"/>
                <w:szCs w:val="22"/>
              </w:rPr>
              <w:t>12</w:t>
            </w:r>
            <w:r w:rsidR="00AD1CF7">
              <w:rPr>
                <w:rFonts w:ascii="Arial" w:hAnsi="Arial" w:cs="Arial"/>
                <w:sz w:val="22"/>
                <w:szCs w:val="22"/>
              </w:rPr>
              <w:t> </w:t>
            </w:r>
            <w:r w:rsidRPr="006320CD">
              <w:rPr>
                <w:rFonts w:ascii="Arial" w:hAnsi="Arial" w:cs="Arial"/>
                <w:sz w:val="22"/>
                <w:szCs w:val="22"/>
              </w:rPr>
              <w:t>01</w:t>
            </w:r>
            <w:r w:rsidR="00AD1CF7">
              <w:rPr>
                <w:rFonts w:ascii="Arial" w:hAnsi="Arial" w:cs="Arial"/>
                <w:sz w:val="22"/>
                <w:szCs w:val="22"/>
              </w:rPr>
              <w:t> </w:t>
            </w:r>
            <w:r w:rsidRPr="006320CD">
              <w:rPr>
                <w:rFonts w:ascii="Arial" w:hAnsi="Arial" w:cs="Arial"/>
                <w:sz w:val="22"/>
                <w:szCs w:val="22"/>
              </w:rPr>
              <w:t xml:space="preserve">20 </w:t>
            </w:r>
          </w:p>
        </w:tc>
        <w:tc>
          <w:tcPr>
            <w:tcW w:w="4536" w:type="dxa"/>
            <w:tcBorders>
              <w:top w:val="single" w:sz="4" w:space="0" w:color="auto"/>
              <w:left w:val="single" w:sz="4" w:space="0" w:color="auto"/>
              <w:bottom w:val="single" w:sz="4" w:space="0" w:color="auto"/>
              <w:right w:val="single" w:sz="4" w:space="0" w:color="auto"/>
            </w:tcBorders>
            <w:vAlign w:val="center"/>
          </w:tcPr>
          <w:p w14:paraId="09E2975D" w14:textId="4CC35376"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gromadzony w metalowych lub drewnianych pojemnikach lub workach o wzmocnionych ścianach typu big-bag, lub w pojemnikach z tworzywa sztucznego, w pobliżu miejsc powstawania. Po napełnieniu pojemników odpad magazynowany będzie w Magazynie Odpadów (pomieszczenie zadaszone o betonowym podłożu, zamykane, zabezpieczone przed dostępem osób postronnych).</w:t>
            </w:r>
          </w:p>
        </w:tc>
      </w:tr>
      <w:tr w:rsidR="00100E8A" w:rsidRPr="006320CD" w14:paraId="000AB3AB"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1B8AD6D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38608E1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12 01 99</w:t>
            </w:r>
          </w:p>
        </w:tc>
        <w:tc>
          <w:tcPr>
            <w:tcW w:w="2835" w:type="dxa"/>
            <w:tcBorders>
              <w:top w:val="single" w:sz="4" w:space="0" w:color="auto"/>
              <w:left w:val="single" w:sz="4" w:space="0" w:color="auto"/>
              <w:bottom w:val="single" w:sz="4" w:space="0" w:color="auto"/>
              <w:right w:val="single" w:sz="4" w:space="0" w:color="auto"/>
            </w:tcBorders>
            <w:vAlign w:val="center"/>
          </w:tcPr>
          <w:p w14:paraId="6B379A4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Inne niewymienione odpady</w:t>
            </w:r>
          </w:p>
        </w:tc>
        <w:tc>
          <w:tcPr>
            <w:tcW w:w="4536" w:type="dxa"/>
            <w:tcBorders>
              <w:top w:val="single" w:sz="4" w:space="0" w:color="auto"/>
              <w:left w:val="single" w:sz="4" w:space="0" w:color="auto"/>
              <w:bottom w:val="single" w:sz="4" w:space="0" w:color="auto"/>
              <w:right w:val="single" w:sz="4" w:space="0" w:color="auto"/>
            </w:tcBorders>
            <w:vAlign w:val="center"/>
          </w:tcPr>
          <w:p w14:paraId="4F25E5F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 gromadzony w metalowych pojemnikach w pobliżu miejsc powstawania. </w:t>
            </w:r>
          </w:p>
          <w:p w14:paraId="7BF4F93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Po napełnieniu pojemników odpad przekazywany będzie w wyznaczone, oznakowane nazwą i kodem odpadu miejsce, na plac obok rampy kolejowej. Plac zadaszony o betonowym podłożu, znajdujący się w zamykanej hali produkcyjnej.</w:t>
            </w:r>
          </w:p>
        </w:tc>
      </w:tr>
      <w:tr w:rsidR="00100E8A" w:rsidRPr="006320CD" w14:paraId="4188EF1A"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59B493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1548F4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15 01 01</w:t>
            </w:r>
          </w:p>
        </w:tc>
        <w:tc>
          <w:tcPr>
            <w:tcW w:w="2835" w:type="dxa"/>
            <w:tcBorders>
              <w:top w:val="single" w:sz="4" w:space="0" w:color="auto"/>
              <w:left w:val="single" w:sz="4" w:space="0" w:color="auto"/>
              <w:bottom w:val="single" w:sz="4" w:space="0" w:color="auto"/>
              <w:right w:val="single" w:sz="4" w:space="0" w:color="auto"/>
            </w:tcBorders>
            <w:vAlign w:val="center"/>
          </w:tcPr>
          <w:p w14:paraId="4408BB02" w14:textId="37AFE48C"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papieru i tektury</w:t>
            </w:r>
          </w:p>
        </w:tc>
        <w:tc>
          <w:tcPr>
            <w:tcW w:w="4536" w:type="dxa"/>
            <w:tcBorders>
              <w:top w:val="single" w:sz="4" w:space="0" w:color="auto"/>
              <w:left w:val="single" w:sz="4" w:space="0" w:color="auto"/>
              <w:bottom w:val="single" w:sz="4" w:space="0" w:color="auto"/>
              <w:right w:val="single" w:sz="4" w:space="0" w:color="auto"/>
            </w:tcBorders>
            <w:vAlign w:val="center"/>
          </w:tcPr>
          <w:p w14:paraId="1DFB0203" w14:textId="371F0FA6"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z tworzywa sztucznego w wyznaczonym, oznakowanym nazwą i kodem odpadu miejscu w biurowcu lub w pobliżu budynków (powierzchnia utwardzona, zadaszona).</w:t>
            </w:r>
          </w:p>
        </w:tc>
      </w:tr>
      <w:tr w:rsidR="00100E8A" w:rsidRPr="006320CD" w14:paraId="5F0B0B2A"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D49934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AA32A8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15 01 02</w:t>
            </w:r>
          </w:p>
        </w:tc>
        <w:tc>
          <w:tcPr>
            <w:tcW w:w="2835" w:type="dxa"/>
            <w:tcBorders>
              <w:top w:val="single" w:sz="4" w:space="0" w:color="auto"/>
              <w:left w:val="single" w:sz="4" w:space="0" w:color="auto"/>
              <w:bottom w:val="single" w:sz="4" w:space="0" w:color="auto"/>
              <w:right w:val="single" w:sz="4" w:space="0" w:color="auto"/>
            </w:tcBorders>
            <w:vAlign w:val="center"/>
          </w:tcPr>
          <w:p w14:paraId="70A2ADC4"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tworzyw sztucznych</w:t>
            </w:r>
          </w:p>
        </w:tc>
        <w:tc>
          <w:tcPr>
            <w:tcW w:w="4536" w:type="dxa"/>
            <w:tcBorders>
              <w:top w:val="single" w:sz="4" w:space="0" w:color="auto"/>
              <w:left w:val="single" w:sz="4" w:space="0" w:color="auto"/>
              <w:bottom w:val="single" w:sz="4" w:space="0" w:color="auto"/>
              <w:right w:val="single" w:sz="4" w:space="0" w:color="auto"/>
            </w:tcBorders>
            <w:vAlign w:val="center"/>
          </w:tcPr>
          <w:p w14:paraId="2BF131AA" w14:textId="3DA831A4"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Magazynie Odpadów (pomieszczenie zadaszone o betonowym podłożu, zamykane, zabezpieczone przed dostępem osób postronnych).</w:t>
            </w:r>
          </w:p>
        </w:tc>
      </w:tr>
      <w:tr w:rsidR="00100E8A" w:rsidRPr="006320CD" w14:paraId="2558BF69" w14:textId="77777777" w:rsidTr="002E1548">
        <w:trPr>
          <w:trHeight w:val="840"/>
        </w:trPr>
        <w:tc>
          <w:tcPr>
            <w:tcW w:w="567" w:type="dxa"/>
            <w:tcBorders>
              <w:top w:val="single" w:sz="4" w:space="0" w:color="auto"/>
              <w:left w:val="single" w:sz="4" w:space="0" w:color="auto"/>
              <w:bottom w:val="single" w:sz="4" w:space="0" w:color="auto"/>
              <w:right w:val="single" w:sz="4" w:space="0" w:color="auto"/>
            </w:tcBorders>
            <w:vAlign w:val="center"/>
          </w:tcPr>
          <w:p w14:paraId="45B8443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91ECD4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15 01 03</w:t>
            </w:r>
          </w:p>
        </w:tc>
        <w:tc>
          <w:tcPr>
            <w:tcW w:w="2835" w:type="dxa"/>
            <w:tcBorders>
              <w:top w:val="single" w:sz="4" w:space="0" w:color="auto"/>
              <w:left w:val="single" w:sz="4" w:space="0" w:color="auto"/>
              <w:bottom w:val="single" w:sz="4" w:space="0" w:color="auto"/>
              <w:right w:val="single" w:sz="4" w:space="0" w:color="auto"/>
            </w:tcBorders>
            <w:vAlign w:val="center"/>
          </w:tcPr>
          <w:p w14:paraId="3DB5CC99"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drewna</w:t>
            </w:r>
          </w:p>
        </w:tc>
        <w:tc>
          <w:tcPr>
            <w:tcW w:w="4536" w:type="dxa"/>
            <w:tcBorders>
              <w:top w:val="single" w:sz="4" w:space="0" w:color="auto"/>
              <w:left w:val="single" w:sz="4" w:space="0" w:color="auto"/>
              <w:bottom w:val="single" w:sz="4" w:space="0" w:color="auto"/>
              <w:right w:val="single" w:sz="4" w:space="0" w:color="auto"/>
            </w:tcBorders>
            <w:vAlign w:val="center"/>
          </w:tcPr>
          <w:p w14:paraId="0276DF14" w14:textId="2850215E"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na placu magazynowym o betonowej nawierzchni.</w:t>
            </w:r>
          </w:p>
        </w:tc>
      </w:tr>
      <w:tr w:rsidR="00100E8A" w:rsidRPr="006320CD" w14:paraId="4B23A315" w14:textId="77777777" w:rsidTr="002E1548">
        <w:trPr>
          <w:trHeight w:val="150"/>
        </w:trPr>
        <w:tc>
          <w:tcPr>
            <w:tcW w:w="567" w:type="dxa"/>
            <w:tcBorders>
              <w:top w:val="single" w:sz="4" w:space="0" w:color="auto"/>
              <w:left w:val="single" w:sz="4" w:space="0" w:color="auto"/>
              <w:bottom w:val="single" w:sz="4" w:space="0" w:color="auto"/>
              <w:right w:val="single" w:sz="4" w:space="0" w:color="auto"/>
            </w:tcBorders>
            <w:vAlign w:val="center"/>
          </w:tcPr>
          <w:p w14:paraId="58B3DB0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6E5F7F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15 01 04</w:t>
            </w:r>
          </w:p>
        </w:tc>
        <w:tc>
          <w:tcPr>
            <w:tcW w:w="2835" w:type="dxa"/>
            <w:tcBorders>
              <w:top w:val="single" w:sz="4" w:space="0" w:color="auto"/>
              <w:left w:val="single" w:sz="4" w:space="0" w:color="auto"/>
              <w:bottom w:val="single" w:sz="4" w:space="0" w:color="auto"/>
              <w:right w:val="single" w:sz="4" w:space="0" w:color="auto"/>
            </w:tcBorders>
            <w:vAlign w:val="center"/>
          </w:tcPr>
          <w:p w14:paraId="3F661AC4"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metali</w:t>
            </w:r>
          </w:p>
        </w:tc>
        <w:tc>
          <w:tcPr>
            <w:tcW w:w="4536" w:type="dxa"/>
            <w:tcBorders>
              <w:top w:val="single" w:sz="4" w:space="0" w:color="auto"/>
              <w:left w:val="single" w:sz="4" w:space="0" w:color="auto"/>
              <w:bottom w:val="single" w:sz="4" w:space="0" w:color="auto"/>
              <w:right w:val="single" w:sz="4" w:space="0" w:color="auto"/>
            </w:tcBorders>
            <w:vAlign w:val="center"/>
          </w:tcPr>
          <w:p w14:paraId="4B1DA3D9" w14:textId="251CD191"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Magazynie Odpadów (pomieszczenie zadaszone o betonowym podłożu, zamykane, zabezpieczone przed dostępem osób postronnych).</w:t>
            </w:r>
          </w:p>
        </w:tc>
      </w:tr>
      <w:tr w:rsidR="00100E8A" w:rsidRPr="006320CD" w14:paraId="15A09D7F" w14:textId="77777777" w:rsidTr="002E1548">
        <w:trPr>
          <w:trHeight w:val="195"/>
        </w:trPr>
        <w:tc>
          <w:tcPr>
            <w:tcW w:w="567" w:type="dxa"/>
            <w:tcBorders>
              <w:top w:val="single" w:sz="4" w:space="0" w:color="auto"/>
              <w:left w:val="single" w:sz="4" w:space="0" w:color="auto"/>
              <w:bottom w:val="single" w:sz="4" w:space="0" w:color="auto"/>
              <w:right w:val="single" w:sz="4" w:space="0" w:color="auto"/>
            </w:tcBorders>
            <w:vAlign w:val="center"/>
          </w:tcPr>
          <w:p w14:paraId="3134420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CD5175A"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15 01 06</w:t>
            </w:r>
          </w:p>
        </w:tc>
        <w:tc>
          <w:tcPr>
            <w:tcW w:w="2835" w:type="dxa"/>
            <w:tcBorders>
              <w:top w:val="single" w:sz="4" w:space="0" w:color="auto"/>
              <w:left w:val="single" w:sz="4" w:space="0" w:color="auto"/>
              <w:bottom w:val="single" w:sz="4" w:space="0" w:color="auto"/>
              <w:right w:val="single" w:sz="4" w:space="0" w:color="auto"/>
            </w:tcBorders>
            <w:vAlign w:val="center"/>
          </w:tcPr>
          <w:p w14:paraId="55ED9C4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Zmieszane odpady opakowaniowe</w:t>
            </w:r>
          </w:p>
        </w:tc>
        <w:tc>
          <w:tcPr>
            <w:tcW w:w="4536" w:type="dxa"/>
            <w:tcBorders>
              <w:top w:val="single" w:sz="4" w:space="0" w:color="auto"/>
              <w:left w:val="single" w:sz="4" w:space="0" w:color="auto"/>
              <w:bottom w:val="single" w:sz="4" w:space="0" w:color="auto"/>
              <w:right w:val="single" w:sz="4" w:space="0" w:color="auto"/>
            </w:tcBorders>
            <w:vAlign w:val="center"/>
          </w:tcPr>
          <w:p w14:paraId="17904B2C" w14:textId="5DA066EA"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Magazynie Odpadów (pomieszczenie zadaszone o betonowym podłożu, zamykane, zabezpieczone przed dostępem osób postronnych).</w:t>
            </w:r>
          </w:p>
        </w:tc>
      </w:tr>
      <w:tr w:rsidR="00100E8A" w:rsidRPr="006320CD" w14:paraId="30552E7C"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4DC6C1B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D0171C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15 02 03</w:t>
            </w:r>
          </w:p>
        </w:tc>
        <w:tc>
          <w:tcPr>
            <w:tcW w:w="2835" w:type="dxa"/>
            <w:tcBorders>
              <w:top w:val="single" w:sz="4" w:space="0" w:color="auto"/>
              <w:left w:val="single" w:sz="4" w:space="0" w:color="auto"/>
              <w:bottom w:val="single" w:sz="4" w:space="0" w:color="auto"/>
              <w:right w:val="single" w:sz="4" w:space="0" w:color="auto"/>
            </w:tcBorders>
            <w:vAlign w:val="center"/>
          </w:tcPr>
          <w:p w14:paraId="1B75B369" w14:textId="6C77AB58"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Sorbenty, materiały filtracyjne, tkaniny do wycierania (np. szmaty, </w:t>
            </w:r>
            <w:r w:rsidRPr="006320CD">
              <w:rPr>
                <w:rFonts w:ascii="Arial" w:hAnsi="Arial" w:cs="Arial"/>
                <w:sz w:val="22"/>
                <w:szCs w:val="22"/>
              </w:rPr>
              <w:lastRenderedPageBreak/>
              <w:t>ścierki) i ubrania ochronne inne niż wymienione w 15 02 02*</w:t>
            </w:r>
          </w:p>
        </w:tc>
        <w:tc>
          <w:tcPr>
            <w:tcW w:w="4536" w:type="dxa"/>
            <w:tcBorders>
              <w:top w:val="single" w:sz="4" w:space="0" w:color="auto"/>
              <w:left w:val="single" w:sz="4" w:space="0" w:color="auto"/>
              <w:bottom w:val="single" w:sz="4" w:space="0" w:color="auto"/>
              <w:right w:val="single" w:sz="4" w:space="0" w:color="auto"/>
            </w:tcBorders>
            <w:vAlign w:val="center"/>
          </w:tcPr>
          <w:p w14:paraId="0D7082C3" w14:textId="224FDA55"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lastRenderedPageBreak/>
              <w:t xml:space="preserve">Odpad magazynowany będzie w workach z tworzywa sztucznego w Magazynie Odpadów (pomieszczenie zadaszone o </w:t>
            </w:r>
            <w:r w:rsidRPr="006320CD">
              <w:rPr>
                <w:rFonts w:ascii="Arial" w:hAnsi="Arial" w:cs="Arial"/>
                <w:sz w:val="22"/>
                <w:szCs w:val="22"/>
              </w:rPr>
              <w:lastRenderedPageBreak/>
              <w:t>betonowym podłożu, zamykane, zabezpieczone przed dostępem osób postronnych).</w:t>
            </w:r>
          </w:p>
        </w:tc>
      </w:tr>
      <w:tr w:rsidR="00100E8A" w:rsidRPr="006320CD" w14:paraId="13EC66CC" w14:textId="77777777" w:rsidTr="002E1548">
        <w:trPr>
          <w:trHeight w:val="630"/>
        </w:trPr>
        <w:tc>
          <w:tcPr>
            <w:tcW w:w="567" w:type="dxa"/>
            <w:tcBorders>
              <w:top w:val="single" w:sz="4" w:space="0" w:color="auto"/>
              <w:left w:val="single" w:sz="4" w:space="0" w:color="auto"/>
              <w:right w:val="single" w:sz="4" w:space="0" w:color="auto"/>
            </w:tcBorders>
            <w:vAlign w:val="center"/>
          </w:tcPr>
          <w:p w14:paraId="4EE5150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lastRenderedPageBreak/>
              <w:t>16.</w:t>
            </w:r>
          </w:p>
        </w:tc>
        <w:tc>
          <w:tcPr>
            <w:tcW w:w="1134" w:type="dxa"/>
            <w:tcBorders>
              <w:top w:val="single" w:sz="4" w:space="0" w:color="auto"/>
              <w:left w:val="single" w:sz="4" w:space="0" w:color="auto"/>
              <w:right w:val="single" w:sz="4" w:space="0" w:color="auto"/>
            </w:tcBorders>
            <w:vAlign w:val="center"/>
          </w:tcPr>
          <w:p w14:paraId="4563858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16 01 03</w:t>
            </w:r>
          </w:p>
        </w:tc>
        <w:tc>
          <w:tcPr>
            <w:tcW w:w="2835" w:type="dxa"/>
            <w:tcBorders>
              <w:top w:val="single" w:sz="4" w:space="0" w:color="auto"/>
              <w:left w:val="single" w:sz="4" w:space="0" w:color="auto"/>
              <w:right w:val="single" w:sz="4" w:space="0" w:color="auto"/>
            </w:tcBorders>
            <w:vAlign w:val="center"/>
          </w:tcPr>
          <w:p w14:paraId="16076949"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Zużyte opony</w:t>
            </w:r>
          </w:p>
        </w:tc>
        <w:tc>
          <w:tcPr>
            <w:tcW w:w="4536" w:type="dxa"/>
            <w:tcBorders>
              <w:top w:val="single" w:sz="4" w:space="0" w:color="auto"/>
              <w:left w:val="single" w:sz="4" w:space="0" w:color="auto"/>
              <w:bottom w:val="single" w:sz="4" w:space="0" w:color="auto"/>
              <w:right w:val="single" w:sz="4" w:space="0" w:color="auto"/>
            </w:tcBorders>
            <w:vAlign w:val="center"/>
          </w:tcPr>
          <w:p w14:paraId="355EE10C" w14:textId="6C86D85A"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gromadzony w pobliżu miejsca powstawania w wyznaczonym nazwą i kodem miejscu odpadu, następnie przewożony do Magazynu Odpadów gdzie jest czasowo magazynowany (pomieszczenie zamykane, zadaszone o betonowym podłożu).</w:t>
            </w:r>
          </w:p>
        </w:tc>
      </w:tr>
      <w:tr w:rsidR="00100E8A" w:rsidRPr="006320CD" w14:paraId="492A349E" w14:textId="77777777" w:rsidTr="002E1548">
        <w:trPr>
          <w:trHeight w:val="630"/>
        </w:trPr>
        <w:tc>
          <w:tcPr>
            <w:tcW w:w="567" w:type="dxa"/>
            <w:tcBorders>
              <w:left w:val="single" w:sz="4" w:space="0" w:color="auto"/>
              <w:bottom w:val="single" w:sz="4" w:space="0" w:color="auto"/>
              <w:right w:val="single" w:sz="4" w:space="0" w:color="auto"/>
            </w:tcBorders>
            <w:vAlign w:val="center"/>
          </w:tcPr>
          <w:p w14:paraId="6F3066F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w:t>
            </w:r>
          </w:p>
        </w:tc>
        <w:tc>
          <w:tcPr>
            <w:tcW w:w="1134" w:type="dxa"/>
            <w:tcBorders>
              <w:left w:val="single" w:sz="4" w:space="0" w:color="auto"/>
              <w:bottom w:val="single" w:sz="4" w:space="0" w:color="auto"/>
              <w:right w:val="single" w:sz="4" w:space="0" w:color="auto"/>
            </w:tcBorders>
            <w:vAlign w:val="center"/>
          </w:tcPr>
          <w:p w14:paraId="2EEBF1A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16 01 12</w:t>
            </w:r>
          </w:p>
        </w:tc>
        <w:tc>
          <w:tcPr>
            <w:tcW w:w="2835" w:type="dxa"/>
            <w:tcBorders>
              <w:left w:val="single" w:sz="4" w:space="0" w:color="auto"/>
              <w:bottom w:val="single" w:sz="4" w:space="0" w:color="auto"/>
              <w:right w:val="single" w:sz="4" w:space="0" w:color="auto"/>
            </w:tcBorders>
            <w:vAlign w:val="center"/>
          </w:tcPr>
          <w:p w14:paraId="2CA30D68" w14:textId="77777777" w:rsidR="00100E8A" w:rsidRPr="006320CD" w:rsidRDefault="00100E8A" w:rsidP="002E1548">
            <w:pPr>
              <w:rPr>
                <w:rFonts w:ascii="Arial" w:hAnsi="Arial" w:cs="Arial"/>
                <w:sz w:val="22"/>
                <w:szCs w:val="22"/>
              </w:rPr>
            </w:pPr>
            <w:r w:rsidRPr="006320CD">
              <w:rPr>
                <w:rFonts w:ascii="Arial" w:hAnsi="Arial" w:cs="Arial"/>
                <w:sz w:val="22"/>
                <w:szCs w:val="22"/>
              </w:rPr>
              <w:t>Okładziny hamulcowe inne niż wymienione w 16 01 11</w:t>
            </w:r>
          </w:p>
        </w:tc>
        <w:tc>
          <w:tcPr>
            <w:tcW w:w="4536" w:type="dxa"/>
            <w:tcBorders>
              <w:top w:val="single" w:sz="4" w:space="0" w:color="auto"/>
              <w:left w:val="single" w:sz="4" w:space="0" w:color="auto"/>
              <w:bottom w:val="single" w:sz="4" w:space="0" w:color="auto"/>
              <w:right w:val="single" w:sz="4" w:space="0" w:color="auto"/>
            </w:tcBorders>
            <w:vAlign w:val="center"/>
          </w:tcPr>
          <w:p w14:paraId="064611EC" w14:textId="49244034"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gromadzony w pobliżu miejsca powstawania w oznakowanym nazwą i kodem odpadu miejscu, magazynowany w Magazynie Odpadów (pomieszczenie zadaszone o betonowym podłożu, zamykane, zabezpieczone przed dostępem osób postronnych).</w:t>
            </w:r>
          </w:p>
        </w:tc>
      </w:tr>
      <w:tr w:rsidR="00100E8A" w:rsidRPr="006320CD" w14:paraId="59002ADD"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3317FD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tcPr>
          <w:p w14:paraId="4D02514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16 02 14</w:t>
            </w:r>
          </w:p>
        </w:tc>
        <w:tc>
          <w:tcPr>
            <w:tcW w:w="2835" w:type="dxa"/>
            <w:tcBorders>
              <w:top w:val="single" w:sz="4" w:space="0" w:color="auto"/>
              <w:left w:val="single" w:sz="4" w:space="0" w:color="auto"/>
              <w:bottom w:val="single" w:sz="4" w:space="0" w:color="auto"/>
              <w:right w:val="single" w:sz="4" w:space="0" w:color="auto"/>
            </w:tcBorders>
            <w:vAlign w:val="center"/>
          </w:tcPr>
          <w:p w14:paraId="6CF488C6"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Zużyte urządzenia inne niż wymienione w 16 02 09 do 16 02 13</w:t>
            </w:r>
          </w:p>
        </w:tc>
        <w:tc>
          <w:tcPr>
            <w:tcW w:w="4536" w:type="dxa"/>
            <w:tcBorders>
              <w:top w:val="single" w:sz="4" w:space="0" w:color="auto"/>
              <w:left w:val="single" w:sz="4" w:space="0" w:color="auto"/>
              <w:bottom w:val="single" w:sz="4" w:space="0" w:color="auto"/>
              <w:right w:val="single" w:sz="4" w:space="0" w:color="auto"/>
            </w:tcBorders>
            <w:vAlign w:val="center"/>
          </w:tcPr>
          <w:p w14:paraId="7C30036B" w14:textId="7BDE8E70"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(urządzenia elektryczne i elektroniczne tj. komputery, drukarki, radia, monitory itp.) czasowo magazynowany luzem w wyznaczonym miejscu opisanym nazwą i kodem odpadu w magazynku Biurowca (pomieszczenie zadaszone o betonowym podłożu, zamykane, zabezpieczone przed dostępem osób postronnych).</w:t>
            </w:r>
          </w:p>
        </w:tc>
      </w:tr>
      <w:tr w:rsidR="00100E8A" w:rsidRPr="006320CD" w14:paraId="16A4E846"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679380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vAlign w:val="center"/>
          </w:tcPr>
          <w:p w14:paraId="236732E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16 02 16</w:t>
            </w:r>
          </w:p>
        </w:tc>
        <w:tc>
          <w:tcPr>
            <w:tcW w:w="2835" w:type="dxa"/>
            <w:tcBorders>
              <w:top w:val="single" w:sz="4" w:space="0" w:color="auto"/>
              <w:left w:val="single" w:sz="4" w:space="0" w:color="auto"/>
              <w:bottom w:val="single" w:sz="4" w:space="0" w:color="auto"/>
              <w:right w:val="single" w:sz="4" w:space="0" w:color="auto"/>
            </w:tcBorders>
            <w:vAlign w:val="center"/>
          </w:tcPr>
          <w:p w14:paraId="49193B36" w14:textId="240B5BD2"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Elementy usunięte z zużytych urządzeń inne niż wymienione w 16 02 15</w:t>
            </w:r>
          </w:p>
        </w:tc>
        <w:tc>
          <w:tcPr>
            <w:tcW w:w="4536" w:type="dxa"/>
            <w:tcBorders>
              <w:top w:val="single" w:sz="4" w:space="0" w:color="auto"/>
              <w:left w:val="single" w:sz="4" w:space="0" w:color="auto"/>
              <w:bottom w:val="single" w:sz="4" w:space="0" w:color="auto"/>
              <w:right w:val="single" w:sz="4" w:space="0" w:color="auto"/>
            </w:tcBorders>
            <w:vAlign w:val="center"/>
          </w:tcPr>
          <w:p w14:paraId="68015849" w14:textId="1EAB2C1E"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(pojemniki po tonerze, kondensatory i transformatory nie zawierające PCB, oporniki, sprzęt elektroniczny) magazynowany w oryginalnych opakowaniach w wyznaczonym miejscu opisanym nazwą i kodem odpadu w magazynku Biurowca lub w Magazynie Odpadów (pomieszczenia zadaszone o betonowym podłożu, zamykane, zabezpieczone przed dostępem osób postronnych).</w:t>
            </w:r>
          </w:p>
        </w:tc>
      </w:tr>
      <w:tr w:rsidR="00100E8A" w:rsidRPr="006320CD" w14:paraId="50A49162"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4F6F93A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6805FCA"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16 06 04</w:t>
            </w:r>
          </w:p>
        </w:tc>
        <w:tc>
          <w:tcPr>
            <w:tcW w:w="2835" w:type="dxa"/>
            <w:tcBorders>
              <w:top w:val="single" w:sz="4" w:space="0" w:color="auto"/>
              <w:left w:val="single" w:sz="4" w:space="0" w:color="auto"/>
              <w:bottom w:val="single" w:sz="4" w:space="0" w:color="auto"/>
              <w:right w:val="single" w:sz="4" w:space="0" w:color="auto"/>
            </w:tcBorders>
            <w:vAlign w:val="center"/>
          </w:tcPr>
          <w:p w14:paraId="05E76E00"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 xml:space="preserve">Baterie alkaliczne </w:t>
            </w:r>
          </w:p>
          <w:p w14:paraId="1A73B086"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(z wyłączeniem 16 06 03)</w:t>
            </w:r>
          </w:p>
        </w:tc>
        <w:tc>
          <w:tcPr>
            <w:tcW w:w="4536" w:type="dxa"/>
            <w:tcBorders>
              <w:top w:val="single" w:sz="4" w:space="0" w:color="auto"/>
              <w:left w:val="single" w:sz="4" w:space="0" w:color="auto"/>
              <w:bottom w:val="single" w:sz="4" w:space="0" w:color="auto"/>
              <w:right w:val="single" w:sz="4" w:space="0" w:color="auto"/>
            </w:tcBorders>
            <w:vAlign w:val="center"/>
          </w:tcPr>
          <w:p w14:paraId="6347B2D5"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skrzyniach oznaczonych nazwą i kodem odpadu lub luzem w Magazynie Odpadów (pomieszczenie zadaszone o betonowym podłożu, zamykane, zabezpieczone przed dostępem osób postronnych).</w:t>
            </w:r>
          </w:p>
        </w:tc>
      </w:tr>
      <w:tr w:rsidR="00100E8A" w:rsidRPr="006320CD" w14:paraId="0D7B3930" w14:textId="77777777" w:rsidTr="002E1548">
        <w:trPr>
          <w:trHeight w:val="1408"/>
        </w:trPr>
        <w:tc>
          <w:tcPr>
            <w:tcW w:w="567" w:type="dxa"/>
            <w:tcBorders>
              <w:top w:val="single" w:sz="4" w:space="0" w:color="auto"/>
              <w:left w:val="single" w:sz="4" w:space="0" w:color="auto"/>
              <w:bottom w:val="single" w:sz="4" w:space="0" w:color="auto"/>
              <w:right w:val="single" w:sz="4" w:space="0" w:color="auto"/>
            </w:tcBorders>
            <w:vAlign w:val="center"/>
          </w:tcPr>
          <w:p w14:paraId="546A4E0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14:paraId="0D40D5F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16 11 06</w:t>
            </w:r>
          </w:p>
        </w:tc>
        <w:tc>
          <w:tcPr>
            <w:tcW w:w="2835" w:type="dxa"/>
            <w:tcBorders>
              <w:top w:val="single" w:sz="4" w:space="0" w:color="auto"/>
              <w:left w:val="single" w:sz="4" w:space="0" w:color="auto"/>
              <w:bottom w:val="single" w:sz="4" w:space="0" w:color="auto"/>
              <w:right w:val="single" w:sz="4" w:space="0" w:color="auto"/>
            </w:tcBorders>
            <w:vAlign w:val="center"/>
          </w:tcPr>
          <w:p w14:paraId="0B5E0429" w14:textId="4620A51D"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Okładziny piecowe i materiały ogniotrwałe z procesów niemetalurgicznych inne niż wymienione w 16 11 05</w:t>
            </w:r>
          </w:p>
        </w:tc>
        <w:tc>
          <w:tcPr>
            <w:tcW w:w="4536" w:type="dxa"/>
            <w:tcBorders>
              <w:top w:val="single" w:sz="4" w:space="0" w:color="auto"/>
              <w:left w:val="single" w:sz="4" w:space="0" w:color="auto"/>
              <w:bottom w:val="single" w:sz="4" w:space="0" w:color="auto"/>
              <w:right w:val="single" w:sz="4" w:space="0" w:color="auto"/>
            </w:tcBorders>
            <w:vAlign w:val="center"/>
          </w:tcPr>
          <w:p w14:paraId="30D243AE" w14:textId="6D6B35A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(wełna mineralna i cegły) magazynowany luzem lub w pojemnikach oznaczonych nazwą i kodem odpadu w Magazynie Odpadów (pomieszczenie zadaszone o betonowym podłożu, zamykane, zabezpieczone przed dostępem osób postronnych).</w:t>
            </w:r>
          </w:p>
        </w:tc>
      </w:tr>
      <w:tr w:rsidR="00100E8A" w:rsidRPr="006320CD" w14:paraId="126DD103"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4B4DAB2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22.</w:t>
            </w:r>
          </w:p>
        </w:tc>
        <w:tc>
          <w:tcPr>
            <w:tcW w:w="1134" w:type="dxa"/>
            <w:tcBorders>
              <w:top w:val="single" w:sz="4" w:space="0" w:color="auto"/>
              <w:left w:val="single" w:sz="4" w:space="0" w:color="auto"/>
              <w:bottom w:val="single" w:sz="4" w:space="0" w:color="auto"/>
              <w:right w:val="single" w:sz="4" w:space="0" w:color="auto"/>
            </w:tcBorders>
            <w:vAlign w:val="center"/>
          </w:tcPr>
          <w:p w14:paraId="7DAB99E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17 01 01</w:t>
            </w:r>
          </w:p>
        </w:tc>
        <w:tc>
          <w:tcPr>
            <w:tcW w:w="2835" w:type="dxa"/>
            <w:tcBorders>
              <w:top w:val="single" w:sz="4" w:space="0" w:color="auto"/>
              <w:left w:val="single" w:sz="4" w:space="0" w:color="auto"/>
              <w:bottom w:val="single" w:sz="4" w:space="0" w:color="auto"/>
              <w:right w:val="single" w:sz="4" w:space="0" w:color="auto"/>
            </w:tcBorders>
            <w:vAlign w:val="center"/>
          </w:tcPr>
          <w:p w14:paraId="3B3D4A74"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Odpady betonu oraz gruz betonowy z rozbiórek </w:t>
            </w:r>
          </w:p>
          <w:p w14:paraId="395E1BE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lastRenderedPageBreak/>
              <w:t>i remontów</w:t>
            </w:r>
          </w:p>
        </w:tc>
        <w:tc>
          <w:tcPr>
            <w:tcW w:w="4536" w:type="dxa"/>
            <w:tcBorders>
              <w:top w:val="single" w:sz="4" w:space="0" w:color="auto"/>
              <w:left w:val="single" w:sz="4" w:space="0" w:color="auto"/>
              <w:right w:val="single" w:sz="4" w:space="0" w:color="auto"/>
            </w:tcBorders>
            <w:vAlign w:val="center"/>
          </w:tcPr>
          <w:p w14:paraId="6A607B79" w14:textId="44F64BFE"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lastRenderedPageBreak/>
              <w:t xml:space="preserve">Odpad magazynowany luzem lub w pojemnikach oznaczonych nazwą i kodem </w:t>
            </w:r>
            <w:r w:rsidRPr="006320CD">
              <w:rPr>
                <w:rFonts w:ascii="Arial" w:hAnsi="Arial" w:cs="Arial"/>
                <w:sz w:val="22"/>
                <w:szCs w:val="22"/>
              </w:rPr>
              <w:lastRenderedPageBreak/>
              <w:t>odpadu w Magazynie Odpadów (pomieszczenie zadaszone o betonowym podłożu, zamykane, zabezpieczone przed dostępem osób postronnych).</w:t>
            </w:r>
          </w:p>
        </w:tc>
      </w:tr>
      <w:tr w:rsidR="00100E8A" w:rsidRPr="006320CD" w14:paraId="14B22E27"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19F823D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lastRenderedPageBreak/>
              <w:t>23.</w:t>
            </w:r>
          </w:p>
        </w:tc>
        <w:tc>
          <w:tcPr>
            <w:tcW w:w="1134" w:type="dxa"/>
            <w:tcBorders>
              <w:top w:val="single" w:sz="4" w:space="0" w:color="auto"/>
              <w:left w:val="single" w:sz="4" w:space="0" w:color="auto"/>
              <w:bottom w:val="single" w:sz="4" w:space="0" w:color="auto"/>
              <w:right w:val="single" w:sz="4" w:space="0" w:color="auto"/>
            </w:tcBorders>
            <w:vAlign w:val="center"/>
          </w:tcPr>
          <w:p w14:paraId="5F83374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17 01 02</w:t>
            </w:r>
          </w:p>
        </w:tc>
        <w:tc>
          <w:tcPr>
            <w:tcW w:w="2835" w:type="dxa"/>
            <w:tcBorders>
              <w:top w:val="single" w:sz="4" w:space="0" w:color="auto"/>
              <w:left w:val="single" w:sz="4" w:space="0" w:color="auto"/>
              <w:bottom w:val="single" w:sz="4" w:space="0" w:color="auto"/>
              <w:right w:val="single" w:sz="4" w:space="0" w:color="auto"/>
            </w:tcBorders>
            <w:vAlign w:val="center"/>
          </w:tcPr>
          <w:p w14:paraId="47ECB8FF"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Gruz ceglany</w:t>
            </w:r>
          </w:p>
        </w:tc>
        <w:tc>
          <w:tcPr>
            <w:tcW w:w="4536" w:type="dxa"/>
            <w:tcBorders>
              <w:left w:val="single" w:sz="4" w:space="0" w:color="auto"/>
              <w:right w:val="single" w:sz="4" w:space="0" w:color="auto"/>
            </w:tcBorders>
            <w:vAlign w:val="center"/>
          </w:tcPr>
          <w:p w14:paraId="5F81E16E" w14:textId="37CE20B9"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oznaczonych nazwą i kodem odpadu w Magazynie Odpadów (pomieszczenie zadaszone o betonowym podłożu, zamykane, zabezpieczone przed dostępem osób postronnych).</w:t>
            </w:r>
          </w:p>
        </w:tc>
      </w:tr>
      <w:tr w:rsidR="00100E8A" w:rsidRPr="006320CD" w14:paraId="5A294DA4"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12A144F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vAlign w:val="center"/>
          </w:tcPr>
          <w:p w14:paraId="4FDEA2E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17 01 07</w:t>
            </w:r>
          </w:p>
        </w:tc>
        <w:tc>
          <w:tcPr>
            <w:tcW w:w="2835" w:type="dxa"/>
            <w:tcBorders>
              <w:top w:val="single" w:sz="4" w:space="0" w:color="auto"/>
              <w:left w:val="single" w:sz="4" w:space="0" w:color="auto"/>
              <w:bottom w:val="single" w:sz="4" w:space="0" w:color="auto"/>
              <w:right w:val="single" w:sz="4" w:space="0" w:color="auto"/>
            </w:tcBorders>
            <w:vAlign w:val="center"/>
          </w:tcPr>
          <w:p w14:paraId="2B1D1B9E" w14:textId="42A5DAFB"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Zmieszane odpady z betonu, gruzu ceglanego, odpadowych materiałów ceramicznych i elementów wyposażenia inne niż wymienione w 17 01 06</w:t>
            </w:r>
          </w:p>
        </w:tc>
        <w:tc>
          <w:tcPr>
            <w:tcW w:w="4536" w:type="dxa"/>
            <w:tcBorders>
              <w:left w:val="single" w:sz="4" w:space="0" w:color="auto"/>
              <w:bottom w:val="single" w:sz="4" w:space="0" w:color="auto"/>
              <w:right w:val="single" w:sz="4" w:space="0" w:color="auto"/>
            </w:tcBorders>
            <w:vAlign w:val="center"/>
          </w:tcPr>
          <w:p w14:paraId="16B934BF" w14:textId="79CA1DB0"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oznaczonych nazwą i kodem odpadu w Magazynie Odpadów (pomieszczenie zadaszone o betonowym podłożu, zamykane, zabezpieczone przed dostępem osób postronnych).</w:t>
            </w:r>
          </w:p>
        </w:tc>
      </w:tr>
      <w:tr w:rsidR="00100E8A" w:rsidRPr="006320CD" w14:paraId="68B9E90C"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D9466A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25.</w:t>
            </w:r>
          </w:p>
        </w:tc>
        <w:tc>
          <w:tcPr>
            <w:tcW w:w="1134" w:type="dxa"/>
            <w:tcBorders>
              <w:top w:val="single" w:sz="4" w:space="0" w:color="auto"/>
              <w:left w:val="single" w:sz="4" w:space="0" w:color="auto"/>
              <w:bottom w:val="single" w:sz="4" w:space="0" w:color="auto"/>
              <w:right w:val="single" w:sz="4" w:space="0" w:color="auto"/>
            </w:tcBorders>
            <w:vAlign w:val="center"/>
          </w:tcPr>
          <w:p w14:paraId="4132882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17 02 01</w:t>
            </w:r>
          </w:p>
        </w:tc>
        <w:tc>
          <w:tcPr>
            <w:tcW w:w="2835" w:type="dxa"/>
            <w:tcBorders>
              <w:top w:val="single" w:sz="4" w:space="0" w:color="auto"/>
              <w:left w:val="single" w:sz="4" w:space="0" w:color="auto"/>
              <w:bottom w:val="single" w:sz="4" w:space="0" w:color="auto"/>
              <w:right w:val="single" w:sz="4" w:space="0" w:color="auto"/>
            </w:tcBorders>
            <w:vAlign w:val="center"/>
          </w:tcPr>
          <w:p w14:paraId="4A9E33A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Drewno</w:t>
            </w:r>
          </w:p>
        </w:tc>
        <w:tc>
          <w:tcPr>
            <w:tcW w:w="4536" w:type="dxa"/>
            <w:tcBorders>
              <w:top w:val="single" w:sz="4" w:space="0" w:color="auto"/>
              <w:left w:val="single" w:sz="4" w:space="0" w:color="auto"/>
              <w:right w:val="single" w:sz="4" w:space="0" w:color="auto"/>
            </w:tcBorders>
            <w:vAlign w:val="center"/>
          </w:tcPr>
          <w:p w14:paraId="322FA42C" w14:textId="4AD69A88"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oznaczonych nazwą i kodem odpadu na placu magazynowym o betonowej nawierzchni.</w:t>
            </w:r>
          </w:p>
        </w:tc>
      </w:tr>
      <w:tr w:rsidR="00100E8A" w:rsidRPr="006320CD" w14:paraId="5CDFF158"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F2E72F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14:paraId="73FE108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17 02 02</w:t>
            </w:r>
          </w:p>
        </w:tc>
        <w:tc>
          <w:tcPr>
            <w:tcW w:w="2835" w:type="dxa"/>
            <w:tcBorders>
              <w:top w:val="single" w:sz="4" w:space="0" w:color="auto"/>
              <w:left w:val="single" w:sz="4" w:space="0" w:color="auto"/>
              <w:bottom w:val="single" w:sz="4" w:space="0" w:color="auto"/>
              <w:right w:val="single" w:sz="4" w:space="0" w:color="auto"/>
            </w:tcBorders>
            <w:vAlign w:val="center"/>
          </w:tcPr>
          <w:p w14:paraId="74CCE2DB"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Szkło</w:t>
            </w:r>
          </w:p>
        </w:tc>
        <w:tc>
          <w:tcPr>
            <w:tcW w:w="4536" w:type="dxa"/>
            <w:tcBorders>
              <w:left w:val="single" w:sz="4" w:space="0" w:color="auto"/>
              <w:right w:val="single" w:sz="4" w:space="0" w:color="auto"/>
            </w:tcBorders>
            <w:vAlign w:val="center"/>
          </w:tcPr>
          <w:p w14:paraId="7327E743" w14:textId="25F330EB"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oznaczonych nazwą i kodem odpadu w Magazynie Odpadów (pomieszczenie zadaszone o betonowym podłożu, zamykane, zabezpieczone przed dostępem osób postronnych).</w:t>
            </w:r>
          </w:p>
        </w:tc>
      </w:tr>
      <w:tr w:rsidR="00100E8A" w:rsidRPr="006320CD" w14:paraId="30C08F4C"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163AAE7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27.</w:t>
            </w:r>
          </w:p>
        </w:tc>
        <w:tc>
          <w:tcPr>
            <w:tcW w:w="1134" w:type="dxa"/>
            <w:tcBorders>
              <w:top w:val="single" w:sz="4" w:space="0" w:color="auto"/>
              <w:left w:val="single" w:sz="4" w:space="0" w:color="auto"/>
              <w:bottom w:val="single" w:sz="4" w:space="0" w:color="auto"/>
              <w:right w:val="single" w:sz="4" w:space="0" w:color="auto"/>
            </w:tcBorders>
            <w:vAlign w:val="center"/>
          </w:tcPr>
          <w:p w14:paraId="6444AC0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17 04 07</w:t>
            </w:r>
          </w:p>
        </w:tc>
        <w:tc>
          <w:tcPr>
            <w:tcW w:w="2835" w:type="dxa"/>
            <w:tcBorders>
              <w:top w:val="single" w:sz="4" w:space="0" w:color="auto"/>
              <w:left w:val="single" w:sz="4" w:space="0" w:color="auto"/>
              <w:bottom w:val="single" w:sz="4" w:space="0" w:color="auto"/>
              <w:right w:val="single" w:sz="4" w:space="0" w:color="auto"/>
            </w:tcBorders>
            <w:vAlign w:val="center"/>
          </w:tcPr>
          <w:p w14:paraId="39877DDA"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Mieszaniny metali</w:t>
            </w:r>
          </w:p>
        </w:tc>
        <w:tc>
          <w:tcPr>
            <w:tcW w:w="4536" w:type="dxa"/>
            <w:tcBorders>
              <w:left w:val="single" w:sz="4" w:space="0" w:color="auto"/>
              <w:right w:val="single" w:sz="4" w:space="0" w:color="auto"/>
            </w:tcBorders>
            <w:vAlign w:val="center"/>
          </w:tcPr>
          <w:p w14:paraId="1DF3E5B8" w14:textId="7DA87538"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oznaczonych nazwą i kodem odpadu w Magazynie Odpadów (pomieszczenie zadaszone o betonowym podłożu, zamykane, zabezpieczone przed dostępem osób postronnych).</w:t>
            </w:r>
          </w:p>
        </w:tc>
      </w:tr>
      <w:tr w:rsidR="00100E8A" w:rsidRPr="006320CD" w14:paraId="42BA460E"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66462D1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14:paraId="2D3C234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17 04 11</w:t>
            </w:r>
          </w:p>
        </w:tc>
        <w:tc>
          <w:tcPr>
            <w:tcW w:w="2835" w:type="dxa"/>
            <w:tcBorders>
              <w:top w:val="single" w:sz="4" w:space="0" w:color="auto"/>
              <w:left w:val="single" w:sz="4" w:space="0" w:color="auto"/>
              <w:bottom w:val="single" w:sz="4" w:space="0" w:color="auto"/>
              <w:right w:val="single" w:sz="4" w:space="0" w:color="auto"/>
            </w:tcBorders>
            <w:vAlign w:val="center"/>
          </w:tcPr>
          <w:p w14:paraId="7721E115"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Kable inne niż wymienione w 17 04 10</w:t>
            </w:r>
          </w:p>
        </w:tc>
        <w:tc>
          <w:tcPr>
            <w:tcW w:w="4536" w:type="dxa"/>
            <w:tcBorders>
              <w:left w:val="single" w:sz="4" w:space="0" w:color="auto"/>
              <w:bottom w:val="single" w:sz="4" w:space="0" w:color="auto"/>
              <w:right w:val="single" w:sz="4" w:space="0" w:color="auto"/>
            </w:tcBorders>
            <w:vAlign w:val="center"/>
          </w:tcPr>
          <w:p w14:paraId="69C4ECB8" w14:textId="6FCEAFEA"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oznaczonych nazwą i kodem odpadu w Magazynie Odpadów (pomieszczenie zadaszone o betonowym podłożu, zamykane, zabezpieczone przed dostępem osób postronnych).</w:t>
            </w:r>
          </w:p>
        </w:tc>
      </w:tr>
      <w:tr w:rsidR="00100E8A" w:rsidRPr="006320CD" w14:paraId="3A63003C"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7F1E608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14:paraId="4B6AD66A"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17 08 02</w:t>
            </w:r>
          </w:p>
        </w:tc>
        <w:tc>
          <w:tcPr>
            <w:tcW w:w="2835" w:type="dxa"/>
            <w:tcBorders>
              <w:top w:val="single" w:sz="4" w:space="0" w:color="auto"/>
              <w:left w:val="single" w:sz="4" w:space="0" w:color="auto"/>
              <w:bottom w:val="single" w:sz="4" w:space="0" w:color="auto"/>
              <w:right w:val="single" w:sz="4" w:space="0" w:color="auto"/>
            </w:tcBorders>
            <w:vAlign w:val="center"/>
          </w:tcPr>
          <w:p w14:paraId="5CB08E9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Materiały konstrukcyjne zawierające gips inne niż wymienione w 17 08 01</w:t>
            </w:r>
          </w:p>
        </w:tc>
        <w:tc>
          <w:tcPr>
            <w:tcW w:w="4536" w:type="dxa"/>
            <w:tcBorders>
              <w:top w:val="single" w:sz="4" w:space="0" w:color="auto"/>
              <w:left w:val="single" w:sz="4" w:space="0" w:color="auto"/>
              <w:bottom w:val="single" w:sz="4" w:space="0" w:color="auto"/>
              <w:right w:val="single" w:sz="4" w:space="0" w:color="auto"/>
            </w:tcBorders>
            <w:vAlign w:val="center"/>
          </w:tcPr>
          <w:p w14:paraId="7C5A9715" w14:textId="0CA8BEAE"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 magazynowany luzem lub w pojemnikach oznaczonych nazwą i kodem odpadu w Magazynie Odpadów (pomieszczenie zadaszone o betonowym podłożu, zamykane, zabezpieczone przed dostępem osób postronnych), lub w pobliżu miejsc powstawania. </w:t>
            </w:r>
          </w:p>
        </w:tc>
      </w:tr>
      <w:tr w:rsidR="00100E8A" w:rsidRPr="006320CD" w14:paraId="0C475E9D" w14:textId="77777777" w:rsidTr="002E154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030CBE2A"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AE805D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19 09 05</w:t>
            </w:r>
          </w:p>
        </w:tc>
        <w:tc>
          <w:tcPr>
            <w:tcW w:w="2835" w:type="dxa"/>
            <w:tcBorders>
              <w:top w:val="single" w:sz="4" w:space="0" w:color="auto"/>
              <w:left w:val="single" w:sz="4" w:space="0" w:color="auto"/>
              <w:bottom w:val="single" w:sz="4" w:space="0" w:color="auto"/>
              <w:right w:val="single" w:sz="4" w:space="0" w:color="auto"/>
            </w:tcBorders>
            <w:vAlign w:val="center"/>
          </w:tcPr>
          <w:p w14:paraId="52359008"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Nasycone lub zużyte żywice jonowymienne</w:t>
            </w:r>
          </w:p>
        </w:tc>
        <w:tc>
          <w:tcPr>
            <w:tcW w:w="4536" w:type="dxa"/>
            <w:tcBorders>
              <w:top w:val="single" w:sz="4" w:space="0" w:color="auto"/>
              <w:left w:val="single" w:sz="4" w:space="0" w:color="auto"/>
              <w:bottom w:val="single" w:sz="4" w:space="0" w:color="auto"/>
              <w:right w:val="single" w:sz="4" w:space="0" w:color="auto"/>
            </w:tcBorders>
            <w:vAlign w:val="center"/>
          </w:tcPr>
          <w:p w14:paraId="6BE35BD8" w14:textId="40A7CB1D"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 magazynowany będzie w szczelnych, zamykanych beczkach o pojemności 200 l oznakowanych nazwą i kodem odpadu na stacji Uzdatniania Wody lub w Magazynie Odpadów (pomieszczenie zadaszone o betonowym podłożu, zamykane, zabezpieczone przed dostępem osób </w:t>
            </w:r>
            <w:r w:rsidRPr="006320CD">
              <w:rPr>
                <w:rFonts w:ascii="Arial" w:hAnsi="Arial" w:cs="Arial"/>
                <w:sz w:val="22"/>
                <w:szCs w:val="22"/>
              </w:rPr>
              <w:lastRenderedPageBreak/>
              <w:t>postronnych).</w:t>
            </w:r>
          </w:p>
        </w:tc>
      </w:tr>
      <w:tr w:rsidR="00100E8A" w:rsidRPr="006320CD" w14:paraId="1BE5F3C9"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9056B4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lastRenderedPageBreak/>
              <w:t>31.</w:t>
            </w:r>
          </w:p>
        </w:tc>
        <w:tc>
          <w:tcPr>
            <w:tcW w:w="1134" w:type="dxa"/>
            <w:tcBorders>
              <w:top w:val="single" w:sz="4" w:space="0" w:color="auto"/>
              <w:left w:val="single" w:sz="4" w:space="0" w:color="auto"/>
              <w:bottom w:val="single" w:sz="4" w:space="0" w:color="auto"/>
              <w:right w:val="single" w:sz="4" w:space="0" w:color="auto"/>
            </w:tcBorders>
            <w:vAlign w:val="center"/>
          </w:tcPr>
          <w:p w14:paraId="4FF240A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19 12 04</w:t>
            </w:r>
          </w:p>
        </w:tc>
        <w:tc>
          <w:tcPr>
            <w:tcW w:w="2835" w:type="dxa"/>
            <w:tcBorders>
              <w:top w:val="single" w:sz="4" w:space="0" w:color="auto"/>
              <w:left w:val="single" w:sz="4" w:space="0" w:color="auto"/>
              <w:bottom w:val="single" w:sz="4" w:space="0" w:color="auto"/>
              <w:right w:val="single" w:sz="4" w:space="0" w:color="auto"/>
            </w:tcBorders>
            <w:vAlign w:val="center"/>
          </w:tcPr>
          <w:p w14:paraId="1BA69AF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Tworzywa sztuczne i guma</w:t>
            </w:r>
          </w:p>
        </w:tc>
        <w:tc>
          <w:tcPr>
            <w:tcW w:w="4536" w:type="dxa"/>
            <w:tcBorders>
              <w:top w:val="single" w:sz="4" w:space="0" w:color="auto"/>
              <w:left w:val="single" w:sz="4" w:space="0" w:color="auto"/>
              <w:bottom w:val="single" w:sz="4" w:space="0" w:color="auto"/>
              <w:right w:val="single" w:sz="4" w:space="0" w:color="auto"/>
            </w:tcBorders>
            <w:vAlign w:val="center"/>
          </w:tcPr>
          <w:p w14:paraId="6194935B" w14:textId="173B835C"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luzem lub w pojemnikach oznaczonych nazwą i kodem odpadu w Magazynie Odpadów (pomieszczenie zadaszone o betonowym podłożu, zamykane, zabezpieczone przed dostępem osób postronnych), lub w pobliżu miejsc powstawania.</w:t>
            </w:r>
          </w:p>
        </w:tc>
      </w:tr>
      <w:tr w:rsidR="00100E8A" w:rsidRPr="006320CD" w14:paraId="4F7EFB48" w14:textId="77777777" w:rsidTr="002E1548">
        <w:trPr>
          <w:trHeight w:val="70"/>
        </w:trPr>
        <w:tc>
          <w:tcPr>
            <w:tcW w:w="9072" w:type="dxa"/>
            <w:gridSpan w:val="4"/>
            <w:tcBorders>
              <w:top w:val="single" w:sz="4" w:space="0" w:color="auto"/>
              <w:left w:val="single" w:sz="4" w:space="0" w:color="auto"/>
              <w:bottom w:val="single" w:sz="4" w:space="0" w:color="auto"/>
              <w:right w:val="single" w:sz="4" w:space="0" w:color="auto"/>
            </w:tcBorders>
            <w:vAlign w:val="center"/>
          </w:tcPr>
          <w:p w14:paraId="5FC624CF"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b/>
                <w:sz w:val="22"/>
                <w:szCs w:val="22"/>
              </w:rPr>
              <w:t>Wydział Obróbki i Procesów Specjalnych</w:t>
            </w:r>
          </w:p>
        </w:tc>
      </w:tr>
      <w:tr w:rsidR="00100E8A" w:rsidRPr="006320CD" w14:paraId="33CD7537"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57ACA1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32.</w:t>
            </w:r>
          </w:p>
        </w:tc>
        <w:tc>
          <w:tcPr>
            <w:tcW w:w="1134" w:type="dxa"/>
            <w:tcBorders>
              <w:top w:val="single" w:sz="4" w:space="0" w:color="auto"/>
              <w:left w:val="single" w:sz="4" w:space="0" w:color="auto"/>
              <w:bottom w:val="single" w:sz="4" w:space="0" w:color="auto"/>
              <w:right w:val="single" w:sz="4" w:space="0" w:color="auto"/>
            </w:tcBorders>
            <w:vAlign w:val="center"/>
          </w:tcPr>
          <w:p w14:paraId="62A741B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12 01 01</w:t>
            </w:r>
          </w:p>
        </w:tc>
        <w:tc>
          <w:tcPr>
            <w:tcW w:w="2835" w:type="dxa"/>
            <w:tcBorders>
              <w:top w:val="single" w:sz="4" w:space="0" w:color="auto"/>
              <w:left w:val="single" w:sz="4" w:space="0" w:color="auto"/>
              <w:bottom w:val="single" w:sz="4" w:space="0" w:color="auto"/>
              <w:right w:val="single" w:sz="4" w:space="0" w:color="auto"/>
            </w:tcBorders>
            <w:vAlign w:val="center"/>
          </w:tcPr>
          <w:p w14:paraId="4590411A" w14:textId="612B26C8"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Odpady z toczenia i piłowania żelaza oraz jego stopów</w:t>
            </w:r>
          </w:p>
        </w:tc>
        <w:tc>
          <w:tcPr>
            <w:tcW w:w="4536" w:type="dxa"/>
            <w:tcBorders>
              <w:top w:val="single" w:sz="4" w:space="0" w:color="auto"/>
              <w:left w:val="single" w:sz="4" w:space="0" w:color="auto"/>
              <w:bottom w:val="single" w:sz="4" w:space="0" w:color="auto"/>
              <w:right w:val="single" w:sz="4" w:space="0" w:color="auto"/>
            </w:tcBorders>
            <w:vAlign w:val="center"/>
          </w:tcPr>
          <w:p w14:paraId="4A1E4A7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gromadzony w metalowych pojemnikach w miejscach wytwarzania.</w:t>
            </w:r>
          </w:p>
          <w:p w14:paraId="071B0CFA"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Po napełnieniu pojemników odpad przekazywany będzie w wyznaczone, oznakowane nazwą i kodem odpadu miejsce, na plac złomu zlokalizowany wewnątrz hali produkcyjnej o betonowym podłożu lub będzie załadowany do kontenerów podstawionych przez odbiorcę odpadu.</w:t>
            </w:r>
          </w:p>
        </w:tc>
      </w:tr>
      <w:tr w:rsidR="00100E8A" w:rsidRPr="006320CD" w14:paraId="481BEC96"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C1680C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tcPr>
          <w:p w14:paraId="3656CB7A"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12 01 02</w:t>
            </w:r>
          </w:p>
        </w:tc>
        <w:tc>
          <w:tcPr>
            <w:tcW w:w="2835" w:type="dxa"/>
            <w:tcBorders>
              <w:top w:val="single" w:sz="4" w:space="0" w:color="auto"/>
              <w:left w:val="single" w:sz="4" w:space="0" w:color="auto"/>
              <w:bottom w:val="single" w:sz="4" w:space="0" w:color="auto"/>
              <w:right w:val="single" w:sz="4" w:space="0" w:color="auto"/>
            </w:tcBorders>
            <w:vAlign w:val="center"/>
          </w:tcPr>
          <w:p w14:paraId="3AC8CCE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Cząstki i pyły żelaza oraz jego stopów</w:t>
            </w:r>
          </w:p>
        </w:tc>
        <w:tc>
          <w:tcPr>
            <w:tcW w:w="4536" w:type="dxa"/>
            <w:tcBorders>
              <w:top w:val="single" w:sz="4" w:space="0" w:color="auto"/>
              <w:left w:val="single" w:sz="4" w:space="0" w:color="auto"/>
              <w:bottom w:val="single" w:sz="4" w:space="0" w:color="auto"/>
              <w:right w:val="single" w:sz="4" w:space="0" w:color="auto"/>
            </w:tcBorders>
            <w:vAlign w:val="center"/>
          </w:tcPr>
          <w:p w14:paraId="446A967C" w14:textId="4F7B9E01"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gromadzony w metalowych pojemnikach w miejscach wytwarzania. Po napełnieniu pojemników odpad przekazywany będzie w wyznaczone, oznakowane nazwą i kodem odpadu miejsce, na plac złomu zlokalizowany wewnątrz hali produkcyjnej o betonowym podłożu, a następnie do Kontenerów podstawionych odbiorcę odpadu.</w:t>
            </w:r>
          </w:p>
        </w:tc>
      </w:tr>
      <w:tr w:rsidR="00100E8A" w:rsidRPr="006320CD" w14:paraId="73EDEA12"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25012A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34.</w:t>
            </w:r>
          </w:p>
        </w:tc>
        <w:tc>
          <w:tcPr>
            <w:tcW w:w="1134" w:type="dxa"/>
            <w:tcBorders>
              <w:top w:val="single" w:sz="4" w:space="0" w:color="auto"/>
              <w:left w:val="single" w:sz="4" w:space="0" w:color="auto"/>
              <w:bottom w:val="single" w:sz="4" w:space="0" w:color="auto"/>
              <w:right w:val="single" w:sz="4" w:space="0" w:color="auto"/>
            </w:tcBorders>
            <w:vAlign w:val="center"/>
          </w:tcPr>
          <w:p w14:paraId="04E87A8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12 01 03</w:t>
            </w:r>
          </w:p>
        </w:tc>
        <w:tc>
          <w:tcPr>
            <w:tcW w:w="2835" w:type="dxa"/>
            <w:tcBorders>
              <w:top w:val="single" w:sz="4" w:space="0" w:color="auto"/>
              <w:left w:val="single" w:sz="4" w:space="0" w:color="auto"/>
              <w:bottom w:val="single" w:sz="4" w:space="0" w:color="auto"/>
              <w:right w:val="single" w:sz="4" w:space="0" w:color="auto"/>
            </w:tcBorders>
            <w:vAlign w:val="center"/>
          </w:tcPr>
          <w:p w14:paraId="65B1F34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Odpady z toczenia </w:t>
            </w:r>
          </w:p>
          <w:p w14:paraId="76CF8B6A"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i piłowania metali nieżelaznych</w:t>
            </w:r>
          </w:p>
        </w:tc>
        <w:tc>
          <w:tcPr>
            <w:tcW w:w="4536" w:type="dxa"/>
            <w:tcBorders>
              <w:top w:val="single" w:sz="4" w:space="0" w:color="auto"/>
              <w:left w:val="single" w:sz="4" w:space="0" w:color="auto"/>
              <w:bottom w:val="single" w:sz="4" w:space="0" w:color="auto"/>
              <w:right w:val="single" w:sz="4" w:space="0" w:color="auto"/>
            </w:tcBorders>
            <w:vAlign w:val="center"/>
          </w:tcPr>
          <w:p w14:paraId="1324556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metalowych pojemnikach oznakowanych nazwą i kodem odpadu na terenie oddziału Obróbki Maszynowej Remontów lub Obróbki Maszynowej, który mieści się w hali produkcyjnej o podłożu betonowym.</w:t>
            </w:r>
          </w:p>
        </w:tc>
      </w:tr>
      <w:tr w:rsidR="00100E8A" w:rsidRPr="006320CD" w14:paraId="5B063D00"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939AC9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35.</w:t>
            </w:r>
          </w:p>
        </w:tc>
        <w:tc>
          <w:tcPr>
            <w:tcW w:w="1134" w:type="dxa"/>
            <w:tcBorders>
              <w:top w:val="single" w:sz="4" w:space="0" w:color="auto"/>
              <w:left w:val="single" w:sz="4" w:space="0" w:color="auto"/>
              <w:bottom w:val="single" w:sz="4" w:space="0" w:color="auto"/>
              <w:right w:val="single" w:sz="4" w:space="0" w:color="auto"/>
            </w:tcBorders>
            <w:vAlign w:val="center"/>
          </w:tcPr>
          <w:p w14:paraId="049E5CF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12 01 04</w:t>
            </w:r>
          </w:p>
        </w:tc>
        <w:tc>
          <w:tcPr>
            <w:tcW w:w="2835" w:type="dxa"/>
            <w:tcBorders>
              <w:top w:val="single" w:sz="4" w:space="0" w:color="auto"/>
              <w:left w:val="single" w:sz="4" w:space="0" w:color="auto"/>
              <w:bottom w:val="single" w:sz="4" w:space="0" w:color="auto"/>
              <w:right w:val="single" w:sz="4" w:space="0" w:color="auto"/>
            </w:tcBorders>
            <w:vAlign w:val="center"/>
          </w:tcPr>
          <w:p w14:paraId="4A6065B6"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Cząstki i pyły metali nieżelaznych</w:t>
            </w:r>
          </w:p>
        </w:tc>
        <w:tc>
          <w:tcPr>
            <w:tcW w:w="4536" w:type="dxa"/>
            <w:tcBorders>
              <w:top w:val="single" w:sz="4" w:space="0" w:color="auto"/>
              <w:left w:val="single" w:sz="4" w:space="0" w:color="auto"/>
              <w:bottom w:val="single" w:sz="4" w:space="0" w:color="auto"/>
              <w:right w:val="single" w:sz="4" w:space="0" w:color="auto"/>
            </w:tcBorders>
            <w:vAlign w:val="center"/>
          </w:tcPr>
          <w:p w14:paraId="6F2AE0F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metalowych pojemnikach oznakowanych nazwą i kodem odpadu na terenie oddziału Obróbki Maszynowej Remontów lub Obróbki Maszynowej, który mieści się w hali produkcyjnej o podłożu betonowym.</w:t>
            </w:r>
          </w:p>
        </w:tc>
      </w:tr>
      <w:tr w:rsidR="00100E8A" w:rsidRPr="006320CD" w14:paraId="7F6D0118"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95F02D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36.</w:t>
            </w:r>
          </w:p>
        </w:tc>
        <w:tc>
          <w:tcPr>
            <w:tcW w:w="1134" w:type="dxa"/>
            <w:tcBorders>
              <w:top w:val="single" w:sz="4" w:space="0" w:color="auto"/>
              <w:left w:val="single" w:sz="4" w:space="0" w:color="auto"/>
              <w:bottom w:val="single" w:sz="4" w:space="0" w:color="auto"/>
              <w:right w:val="single" w:sz="4" w:space="0" w:color="auto"/>
            </w:tcBorders>
            <w:vAlign w:val="center"/>
          </w:tcPr>
          <w:p w14:paraId="6CFCC3C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15 01 01</w:t>
            </w:r>
          </w:p>
        </w:tc>
        <w:tc>
          <w:tcPr>
            <w:tcW w:w="2835" w:type="dxa"/>
            <w:tcBorders>
              <w:top w:val="single" w:sz="4" w:space="0" w:color="auto"/>
              <w:left w:val="single" w:sz="4" w:space="0" w:color="auto"/>
              <w:bottom w:val="single" w:sz="4" w:space="0" w:color="auto"/>
              <w:right w:val="single" w:sz="4" w:space="0" w:color="auto"/>
            </w:tcBorders>
            <w:vAlign w:val="center"/>
          </w:tcPr>
          <w:p w14:paraId="37EF82AF" w14:textId="5CC0D1A8"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papieru i tektury</w:t>
            </w:r>
          </w:p>
        </w:tc>
        <w:tc>
          <w:tcPr>
            <w:tcW w:w="4536" w:type="dxa"/>
            <w:tcBorders>
              <w:top w:val="single" w:sz="4" w:space="0" w:color="auto"/>
              <w:left w:val="single" w:sz="4" w:space="0" w:color="auto"/>
              <w:bottom w:val="single" w:sz="4" w:space="0" w:color="auto"/>
              <w:right w:val="single" w:sz="4" w:space="0" w:color="auto"/>
            </w:tcBorders>
            <w:vAlign w:val="center"/>
          </w:tcPr>
          <w:p w14:paraId="7A7541DF" w14:textId="54696620"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pojemnikach z tworzywa sztucznego w wyznaczonym, oznakowanym nazwą i kodem odpadu miejscu w biurowcu lub w pobliżu budynków (powierzchnia utwardzona, zadaszona).</w:t>
            </w:r>
          </w:p>
        </w:tc>
      </w:tr>
      <w:tr w:rsidR="00100E8A" w:rsidRPr="006320CD" w14:paraId="19107004"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3CFE3F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14:paraId="29684F8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15 01 02</w:t>
            </w:r>
          </w:p>
        </w:tc>
        <w:tc>
          <w:tcPr>
            <w:tcW w:w="2835" w:type="dxa"/>
            <w:tcBorders>
              <w:top w:val="single" w:sz="4" w:space="0" w:color="auto"/>
              <w:left w:val="single" w:sz="4" w:space="0" w:color="auto"/>
              <w:bottom w:val="single" w:sz="4" w:space="0" w:color="auto"/>
              <w:right w:val="single" w:sz="4" w:space="0" w:color="auto"/>
            </w:tcBorders>
            <w:vAlign w:val="center"/>
          </w:tcPr>
          <w:p w14:paraId="21BF7949"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tworzyw sztucznych</w:t>
            </w:r>
          </w:p>
        </w:tc>
        <w:tc>
          <w:tcPr>
            <w:tcW w:w="4536" w:type="dxa"/>
            <w:tcBorders>
              <w:top w:val="single" w:sz="4" w:space="0" w:color="auto"/>
              <w:left w:val="single" w:sz="4" w:space="0" w:color="auto"/>
              <w:bottom w:val="single" w:sz="4" w:space="0" w:color="auto"/>
              <w:right w:val="single" w:sz="4" w:space="0" w:color="auto"/>
            </w:tcBorders>
            <w:vAlign w:val="center"/>
          </w:tcPr>
          <w:p w14:paraId="499CA270" w14:textId="6A7FCAB1"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Magazynie Odpadów (pomieszczenie zadaszone o betonowym podłożu, zamykane, zabezpieczone przed dostępem osób postronnych).</w:t>
            </w:r>
          </w:p>
        </w:tc>
      </w:tr>
      <w:tr w:rsidR="00100E8A" w:rsidRPr="006320CD" w14:paraId="5D1EBC9C"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6A60E5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38.</w:t>
            </w:r>
          </w:p>
        </w:tc>
        <w:tc>
          <w:tcPr>
            <w:tcW w:w="1134" w:type="dxa"/>
            <w:tcBorders>
              <w:top w:val="single" w:sz="4" w:space="0" w:color="auto"/>
              <w:left w:val="single" w:sz="4" w:space="0" w:color="auto"/>
              <w:bottom w:val="single" w:sz="4" w:space="0" w:color="auto"/>
              <w:right w:val="single" w:sz="4" w:space="0" w:color="auto"/>
            </w:tcBorders>
            <w:vAlign w:val="center"/>
          </w:tcPr>
          <w:p w14:paraId="4B7FEA2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15 01 03</w:t>
            </w:r>
          </w:p>
        </w:tc>
        <w:tc>
          <w:tcPr>
            <w:tcW w:w="2835" w:type="dxa"/>
            <w:tcBorders>
              <w:top w:val="single" w:sz="4" w:space="0" w:color="auto"/>
              <w:left w:val="single" w:sz="4" w:space="0" w:color="auto"/>
              <w:bottom w:val="single" w:sz="4" w:space="0" w:color="auto"/>
              <w:right w:val="single" w:sz="4" w:space="0" w:color="auto"/>
            </w:tcBorders>
            <w:vAlign w:val="center"/>
          </w:tcPr>
          <w:p w14:paraId="0545D06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drewna</w:t>
            </w:r>
          </w:p>
        </w:tc>
        <w:tc>
          <w:tcPr>
            <w:tcW w:w="4536" w:type="dxa"/>
            <w:tcBorders>
              <w:top w:val="single" w:sz="4" w:space="0" w:color="auto"/>
              <w:left w:val="single" w:sz="4" w:space="0" w:color="auto"/>
              <w:bottom w:val="single" w:sz="4" w:space="0" w:color="auto"/>
              <w:right w:val="single" w:sz="4" w:space="0" w:color="auto"/>
            </w:tcBorders>
            <w:vAlign w:val="center"/>
          </w:tcPr>
          <w:p w14:paraId="6257CB4A" w14:textId="7DA48A69"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 magazynowany luzem lub w </w:t>
            </w:r>
            <w:r w:rsidRPr="006320CD">
              <w:rPr>
                <w:rFonts w:ascii="Arial" w:hAnsi="Arial" w:cs="Arial"/>
                <w:sz w:val="22"/>
                <w:szCs w:val="22"/>
              </w:rPr>
              <w:lastRenderedPageBreak/>
              <w:t>pojemnikach na placu magazynowym o betonowej nawierzchni.</w:t>
            </w:r>
          </w:p>
        </w:tc>
      </w:tr>
      <w:tr w:rsidR="00100E8A" w:rsidRPr="006320CD" w14:paraId="1789DD13"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F3687A2"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lastRenderedPageBreak/>
              <w:t>39.</w:t>
            </w:r>
          </w:p>
        </w:tc>
        <w:tc>
          <w:tcPr>
            <w:tcW w:w="1134" w:type="dxa"/>
            <w:tcBorders>
              <w:top w:val="single" w:sz="4" w:space="0" w:color="auto"/>
              <w:left w:val="single" w:sz="4" w:space="0" w:color="auto"/>
              <w:bottom w:val="single" w:sz="4" w:space="0" w:color="auto"/>
              <w:right w:val="single" w:sz="4" w:space="0" w:color="auto"/>
            </w:tcBorders>
            <w:vAlign w:val="center"/>
          </w:tcPr>
          <w:p w14:paraId="69FE3F52" w14:textId="77777777" w:rsidR="00100E8A" w:rsidRPr="006320CD"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15 02 03</w:t>
            </w:r>
          </w:p>
        </w:tc>
        <w:tc>
          <w:tcPr>
            <w:tcW w:w="2835" w:type="dxa"/>
            <w:tcBorders>
              <w:top w:val="single" w:sz="4" w:space="0" w:color="auto"/>
              <w:left w:val="single" w:sz="4" w:space="0" w:color="auto"/>
              <w:bottom w:val="single" w:sz="4" w:space="0" w:color="auto"/>
              <w:right w:val="single" w:sz="4" w:space="0" w:color="auto"/>
            </w:tcBorders>
            <w:vAlign w:val="center"/>
          </w:tcPr>
          <w:p w14:paraId="59D0152A" w14:textId="7E0D3BEC" w:rsidR="00100E8A" w:rsidRPr="006320CD" w:rsidRDefault="00100E8A" w:rsidP="002E1548">
            <w:pPr>
              <w:widowControl w:val="0"/>
              <w:tabs>
                <w:tab w:val="left" w:pos="100"/>
              </w:tabs>
              <w:adjustRightInd w:val="0"/>
              <w:textAlignment w:val="baseline"/>
              <w:rPr>
                <w:rFonts w:ascii="Arial" w:hAnsi="Arial" w:cs="Arial"/>
                <w:sz w:val="22"/>
                <w:szCs w:val="22"/>
              </w:rPr>
            </w:pPr>
            <w:r w:rsidRPr="00DA7A85">
              <w:rPr>
                <w:rFonts w:ascii="Arial" w:hAnsi="Arial" w:cs="Arial"/>
                <w:sz w:val="22"/>
                <w:szCs w:val="22"/>
              </w:rPr>
              <w:t>Sorbenty, materiały filtracyjne, tkaniny do wycierania (np. szmaty, ścierki) i ubrania ochronne inne niż wymienione w 15</w:t>
            </w:r>
            <w:r w:rsidR="002C6B42">
              <w:rPr>
                <w:rFonts w:ascii="Arial" w:hAnsi="Arial" w:cs="Arial"/>
                <w:sz w:val="22"/>
                <w:szCs w:val="22"/>
              </w:rPr>
              <w:t> </w:t>
            </w:r>
            <w:r w:rsidRPr="00DA7A85">
              <w:rPr>
                <w:rFonts w:ascii="Arial" w:hAnsi="Arial" w:cs="Arial"/>
                <w:sz w:val="22"/>
                <w:szCs w:val="22"/>
              </w:rPr>
              <w:t>02 02*</w:t>
            </w:r>
          </w:p>
        </w:tc>
        <w:tc>
          <w:tcPr>
            <w:tcW w:w="4536" w:type="dxa"/>
            <w:tcBorders>
              <w:top w:val="single" w:sz="4" w:space="0" w:color="auto"/>
              <w:left w:val="single" w:sz="4" w:space="0" w:color="auto"/>
              <w:bottom w:val="single" w:sz="4" w:space="0" w:color="auto"/>
              <w:right w:val="single" w:sz="4" w:space="0" w:color="auto"/>
            </w:tcBorders>
            <w:vAlign w:val="center"/>
          </w:tcPr>
          <w:p w14:paraId="1EC8C713" w14:textId="4CEF8063"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będzie w workach z tworzywa sztucznego w Magazynie Odpadów (pomieszczenie zadaszone o betonowym podłożu, zamykane, zabezpieczone przed dostępem osób postronnych).</w:t>
            </w:r>
          </w:p>
        </w:tc>
      </w:tr>
      <w:tr w:rsidR="00100E8A" w:rsidRPr="006320CD" w14:paraId="656D72B1" w14:textId="77777777" w:rsidTr="002E1548">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EF2EC15"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40</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857B4B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16 02 16</w:t>
            </w:r>
          </w:p>
        </w:tc>
        <w:tc>
          <w:tcPr>
            <w:tcW w:w="2835" w:type="dxa"/>
            <w:tcBorders>
              <w:top w:val="single" w:sz="4" w:space="0" w:color="auto"/>
              <w:left w:val="single" w:sz="4" w:space="0" w:color="auto"/>
              <w:bottom w:val="single" w:sz="4" w:space="0" w:color="auto"/>
              <w:right w:val="single" w:sz="4" w:space="0" w:color="auto"/>
            </w:tcBorders>
            <w:vAlign w:val="center"/>
          </w:tcPr>
          <w:p w14:paraId="07BD07E9" w14:textId="4C9CC28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Elementy usunięte z zużytych urządzeń inne niż wymienione w 16 02 15</w:t>
            </w:r>
          </w:p>
        </w:tc>
        <w:tc>
          <w:tcPr>
            <w:tcW w:w="4536" w:type="dxa"/>
            <w:tcBorders>
              <w:top w:val="single" w:sz="4" w:space="0" w:color="auto"/>
              <w:left w:val="single" w:sz="4" w:space="0" w:color="auto"/>
              <w:bottom w:val="single" w:sz="4" w:space="0" w:color="auto"/>
              <w:right w:val="single" w:sz="4" w:space="0" w:color="auto"/>
            </w:tcBorders>
            <w:vAlign w:val="center"/>
          </w:tcPr>
          <w:p w14:paraId="79E51BEE" w14:textId="02E5FE55"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 magazynowany w oryginalnych opakowaniach w wyznaczonym miejscu opisanym nazwą i kodem odpadu w magazynku Biurowca lub w Magazynie Odpadów (pomieszczenia zadaszone o betonowym podłożu, zamykane, zabezpieczone przed dostępem osób postronnych).</w:t>
            </w:r>
          </w:p>
        </w:tc>
      </w:tr>
    </w:tbl>
    <w:p w14:paraId="53E2DD42" w14:textId="77777777" w:rsidR="00100E8A" w:rsidRPr="006320CD" w:rsidRDefault="00100E8A" w:rsidP="00D50A63">
      <w:pPr>
        <w:pStyle w:val="Nagwek4"/>
      </w:pPr>
      <w:r w:rsidRPr="006320CD">
        <w:rPr>
          <w:b/>
        </w:rPr>
        <w:t>I.</w:t>
      </w:r>
      <w:r>
        <w:rPr>
          <w:b/>
        </w:rPr>
        <w:t>7</w:t>
      </w:r>
      <w:r w:rsidRPr="006320CD">
        <w:rPr>
          <w:b/>
        </w:rPr>
        <w:t xml:space="preserve">. </w:t>
      </w:r>
      <w:r w:rsidRPr="006320CD">
        <w:t>W punkcie IV.3.2.1. TABELA 10 otrzymuje brzmienie:</w:t>
      </w:r>
    </w:p>
    <w:p w14:paraId="414F1CD8" w14:textId="77777777" w:rsidR="00100E8A" w:rsidRPr="006320CD" w:rsidRDefault="00100E8A" w:rsidP="00100E8A">
      <w:pPr>
        <w:widowControl w:val="0"/>
        <w:adjustRightInd w:val="0"/>
        <w:jc w:val="both"/>
        <w:textAlignment w:val="baseline"/>
        <w:rPr>
          <w:rFonts w:ascii="Arial" w:hAnsi="Arial" w:cs="Arial"/>
          <w:b/>
          <w:sz w:val="22"/>
          <w:szCs w:val="22"/>
        </w:rPr>
      </w:pPr>
      <w:r w:rsidRPr="006320CD">
        <w:rPr>
          <w:rFonts w:ascii="Arial" w:hAnsi="Arial" w:cs="Arial"/>
          <w:b/>
          <w:sz w:val="22"/>
          <w:szCs w:val="22"/>
        </w:rPr>
        <w:t>TABELA 10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Sposób dalszego gospodarowania odpadami niebezpiecznymi"/>
      </w:tblPr>
      <w:tblGrid>
        <w:gridCol w:w="567"/>
        <w:gridCol w:w="1134"/>
        <w:gridCol w:w="4111"/>
        <w:gridCol w:w="3260"/>
      </w:tblGrid>
      <w:tr w:rsidR="00100E8A" w:rsidRPr="006320CD" w14:paraId="2E06D2F2" w14:textId="77777777" w:rsidTr="00AD1CF7">
        <w:trPr>
          <w:trHeight w:val="454"/>
          <w:tblHeader/>
        </w:trPr>
        <w:tc>
          <w:tcPr>
            <w:tcW w:w="567" w:type="dxa"/>
            <w:vAlign w:val="center"/>
          </w:tcPr>
          <w:p w14:paraId="13126B94" w14:textId="77777777" w:rsidR="00100E8A" w:rsidRPr="006320CD" w:rsidRDefault="00100E8A" w:rsidP="002E1548">
            <w:pPr>
              <w:widowControl w:val="0"/>
              <w:adjustRightInd w:val="0"/>
              <w:jc w:val="center"/>
              <w:textAlignment w:val="baseline"/>
              <w:rPr>
                <w:rFonts w:ascii="Arial" w:hAnsi="Arial" w:cs="Arial"/>
                <w:b/>
                <w:sz w:val="22"/>
                <w:szCs w:val="22"/>
              </w:rPr>
            </w:pPr>
            <w:r w:rsidRPr="006320CD">
              <w:rPr>
                <w:rFonts w:ascii="Arial" w:hAnsi="Arial" w:cs="Arial"/>
                <w:b/>
                <w:sz w:val="22"/>
                <w:szCs w:val="22"/>
              </w:rPr>
              <w:t>Lp.</w:t>
            </w:r>
          </w:p>
        </w:tc>
        <w:tc>
          <w:tcPr>
            <w:tcW w:w="1134" w:type="dxa"/>
            <w:vAlign w:val="center"/>
          </w:tcPr>
          <w:p w14:paraId="44B5CFD4" w14:textId="77777777" w:rsidR="00100E8A" w:rsidRPr="006320CD" w:rsidRDefault="00100E8A" w:rsidP="002E1548">
            <w:pPr>
              <w:widowControl w:val="0"/>
              <w:adjustRightInd w:val="0"/>
              <w:jc w:val="center"/>
              <w:textAlignment w:val="baseline"/>
              <w:rPr>
                <w:rFonts w:ascii="Arial" w:hAnsi="Arial" w:cs="Arial"/>
                <w:b/>
                <w:bCs/>
                <w:snapToGrid w:val="0"/>
                <w:sz w:val="22"/>
                <w:szCs w:val="22"/>
              </w:rPr>
            </w:pPr>
            <w:r w:rsidRPr="006320CD">
              <w:rPr>
                <w:rFonts w:ascii="Arial" w:hAnsi="Arial" w:cs="Arial"/>
                <w:b/>
                <w:bCs/>
                <w:snapToGrid w:val="0"/>
                <w:sz w:val="22"/>
                <w:szCs w:val="22"/>
              </w:rPr>
              <w:t>Kod</w:t>
            </w:r>
          </w:p>
          <w:p w14:paraId="0DF2C14D" w14:textId="77777777" w:rsidR="00100E8A" w:rsidRPr="006320CD" w:rsidRDefault="00100E8A" w:rsidP="002E1548">
            <w:pPr>
              <w:widowControl w:val="0"/>
              <w:adjustRightInd w:val="0"/>
              <w:jc w:val="center"/>
              <w:textAlignment w:val="baseline"/>
              <w:rPr>
                <w:rFonts w:ascii="Arial" w:hAnsi="Arial" w:cs="Arial"/>
                <w:b/>
                <w:bCs/>
                <w:sz w:val="22"/>
                <w:szCs w:val="22"/>
              </w:rPr>
            </w:pPr>
            <w:r w:rsidRPr="006320CD">
              <w:rPr>
                <w:rFonts w:ascii="Arial" w:hAnsi="Arial" w:cs="Arial"/>
                <w:b/>
                <w:bCs/>
                <w:sz w:val="22"/>
                <w:szCs w:val="22"/>
              </w:rPr>
              <w:t>odpadu</w:t>
            </w:r>
          </w:p>
        </w:tc>
        <w:tc>
          <w:tcPr>
            <w:tcW w:w="4111" w:type="dxa"/>
            <w:vAlign w:val="center"/>
          </w:tcPr>
          <w:p w14:paraId="34EE4CD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b/>
                <w:bCs/>
                <w:sz w:val="22"/>
                <w:szCs w:val="22"/>
              </w:rPr>
              <w:t>Rodzaj odpadu niebezpiecznego</w:t>
            </w:r>
          </w:p>
        </w:tc>
        <w:tc>
          <w:tcPr>
            <w:tcW w:w="3260" w:type="dxa"/>
            <w:vAlign w:val="center"/>
          </w:tcPr>
          <w:p w14:paraId="350596FD" w14:textId="77777777" w:rsidR="00100E8A" w:rsidRPr="006320CD" w:rsidRDefault="00100E8A" w:rsidP="002E1548">
            <w:pPr>
              <w:widowControl w:val="0"/>
              <w:adjustRightInd w:val="0"/>
              <w:jc w:val="center"/>
              <w:textAlignment w:val="baseline"/>
              <w:rPr>
                <w:rFonts w:ascii="Arial" w:hAnsi="Arial" w:cs="Arial"/>
                <w:b/>
                <w:bCs/>
                <w:sz w:val="22"/>
                <w:szCs w:val="22"/>
              </w:rPr>
            </w:pPr>
            <w:r w:rsidRPr="006320CD">
              <w:rPr>
                <w:rFonts w:ascii="Arial" w:hAnsi="Arial" w:cs="Arial"/>
                <w:b/>
                <w:bCs/>
                <w:sz w:val="22"/>
                <w:szCs w:val="22"/>
              </w:rPr>
              <w:t>Sposób</w:t>
            </w:r>
          </w:p>
          <w:p w14:paraId="327E3011" w14:textId="77777777" w:rsidR="00100E8A" w:rsidRPr="006320CD" w:rsidRDefault="00100E8A" w:rsidP="002E1548">
            <w:pPr>
              <w:widowControl w:val="0"/>
              <w:adjustRightInd w:val="0"/>
              <w:jc w:val="center"/>
              <w:textAlignment w:val="baseline"/>
              <w:rPr>
                <w:rFonts w:ascii="Arial" w:hAnsi="Arial" w:cs="Arial"/>
                <w:b/>
                <w:bCs/>
                <w:sz w:val="22"/>
                <w:szCs w:val="22"/>
              </w:rPr>
            </w:pPr>
            <w:r w:rsidRPr="006320CD">
              <w:rPr>
                <w:rFonts w:ascii="Arial" w:hAnsi="Arial" w:cs="Arial"/>
                <w:b/>
                <w:bCs/>
                <w:sz w:val="22"/>
                <w:szCs w:val="22"/>
              </w:rPr>
              <w:t>gospodarowania</w:t>
            </w:r>
          </w:p>
        </w:tc>
      </w:tr>
      <w:tr w:rsidR="00100E8A" w:rsidRPr="006320CD" w14:paraId="1CE89480" w14:textId="77777777" w:rsidTr="002E1548">
        <w:trPr>
          <w:cantSplit/>
          <w:trHeight w:val="160"/>
        </w:trPr>
        <w:tc>
          <w:tcPr>
            <w:tcW w:w="9072" w:type="dxa"/>
            <w:gridSpan w:val="4"/>
            <w:vAlign w:val="center"/>
          </w:tcPr>
          <w:p w14:paraId="56D74E6D" w14:textId="77777777" w:rsidR="00100E8A" w:rsidRPr="006320CD" w:rsidRDefault="00100E8A" w:rsidP="002E1548">
            <w:pPr>
              <w:widowControl w:val="0"/>
              <w:adjustRightInd w:val="0"/>
              <w:jc w:val="center"/>
              <w:textAlignment w:val="baseline"/>
              <w:rPr>
                <w:rFonts w:ascii="Arial" w:hAnsi="Arial" w:cs="Arial"/>
                <w:snapToGrid w:val="0"/>
                <w:sz w:val="22"/>
                <w:szCs w:val="22"/>
              </w:rPr>
            </w:pPr>
            <w:r w:rsidRPr="006320CD">
              <w:rPr>
                <w:rFonts w:ascii="Arial" w:hAnsi="Arial" w:cs="Arial"/>
                <w:b/>
                <w:snapToGrid w:val="0"/>
                <w:sz w:val="22"/>
                <w:szCs w:val="22"/>
              </w:rPr>
              <w:t>Instalacja kucia odkuwek matrycowych</w:t>
            </w:r>
          </w:p>
        </w:tc>
      </w:tr>
      <w:tr w:rsidR="00100E8A" w:rsidRPr="006320CD" w14:paraId="5D0845E3" w14:textId="77777777" w:rsidTr="002E1548">
        <w:trPr>
          <w:cantSplit/>
          <w:trHeight w:val="922"/>
        </w:trPr>
        <w:tc>
          <w:tcPr>
            <w:tcW w:w="567" w:type="dxa"/>
            <w:vAlign w:val="center"/>
          </w:tcPr>
          <w:p w14:paraId="2195B15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w:t>
            </w:r>
          </w:p>
        </w:tc>
        <w:tc>
          <w:tcPr>
            <w:tcW w:w="1134" w:type="dxa"/>
            <w:vAlign w:val="center"/>
          </w:tcPr>
          <w:p w14:paraId="06C225D7" w14:textId="77777777" w:rsidR="00100E8A" w:rsidRPr="006320CD" w:rsidRDefault="00100E8A" w:rsidP="002E1548">
            <w:pPr>
              <w:jc w:val="center"/>
              <w:rPr>
                <w:rFonts w:ascii="Arial" w:hAnsi="Arial" w:cs="Arial"/>
                <w:sz w:val="22"/>
                <w:szCs w:val="22"/>
              </w:rPr>
            </w:pPr>
            <w:r w:rsidRPr="006320CD">
              <w:rPr>
                <w:rFonts w:ascii="Arial" w:hAnsi="Arial" w:cs="Arial"/>
                <w:sz w:val="22"/>
                <w:szCs w:val="22"/>
              </w:rPr>
              <w:t>11 01 05*</w:t>
            </w:r>
          </w:p>
        </w:tc>
        <w:tc>
          <w:tcPr>
            <w:tcW w:w="4111" w:type="dxa"/>
            <w:vAlign w:val="center"/>
          </w:tcPr>
          <w:p w14:paraId="61324F8B" w14:textId="77777777" w:rsidR="00100E8A" w:rsidRPr="006320CD" w:rsidRDefault="00100E8A" w:rsidP="002E1548">
            <w:pPr>
              <w:widowControl w:val="0"/>
              <w:adjustRightInd w:val="0"/>
              <w:textAlignment w:val="baseline"/>
              <w:rPr>
                <w:rFonts w:ascii="Arial" w:hAnsi="Arial" w:cs="Arial"/>
                <w:bCs/>
                <w:snapToGrid w:val="0"/>
                <w:sz w:val="22"/>
                <w:szCs w:val="22"/>
              </w:rPr>
            </w:pPr>
            <w:r w:rsidRPr="006320CD">
              <w:rPr>
                <w:rFonts w:ascii="Arial" w:hAnsi="Arial" w:cs="Arial"/>
                <w:bCs/>
                <w:snapToGrid w:val="0"/>
                <w:sz w:val="22"/>
                <w:szCs w:val="22"/>
              </w:rPr>
              <w:t>Kwasy trawiące</w:t>
            </w:r>
          </w:p>
        </w:tc>
        <w:tc>
          <w:tcPr>
            <w:tcW w:w="3260" w:type="dxa"/>
            <w:vAlign w:val="center"/>
          </w:tcPr>
          <w:p w14:paraId="6222684D" w14:textId="77777777" w:rsidR="00100E8A" w:rsidRPr="006320CD" w:rsidRDefault="00100E8A" w:rsidP="002E1548">
            <w:pPr>
              <w:widowControl w:val="0"/>
              <w:adjustRightInd w:val="0"/>
              <w:textAlignment w:val="baseline"/>
              <w:rPr>
                <w:rFonts w:ascii="Arial" w:hAnsi="Arial" w:cs="Arial"/>
                <w:snapToGrid w:val="0"/>
                <w:color w:val="000000"/>
                <w:sz w:val="22"/>
                <w:szCs w:val="22"/>
                <w:shd w:val="clear" w:color="auto" w:fill="FFFFFF"/>
              </w:rPr>
            </w:pPr>
            <w:r w:rsidRPr="006320CD">
              <w:rPr>
                <w:rFonts w:ascii="Arial" w:hAnsi="Arial" w:cs="Arial"/>
                <w:snapToGrid w:val="0"/>
                <w:color w:val="000000"/>
                <w:sz w:val="22"/>
                <w:szCs w:val="22"/>
                <w:shd w:val="clear" w:color="auto" w:fill="FFFFFF"/>
              </w:rPr>
              <w:t>Odpady przekazywane będą uprawnionym podmiotom do odzysku lub w przypadku braku możliwości odzysku do unieszkodliwiania.</w:t>
            </w:r>
          </w:p>
        </w:tc>
      </w:tr>
      <w:tr w:rsidR="00100E8A" w:rsidRPr="006320CD" w14:paraId="007C3803"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16DEF3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7F7524" w14:textId="77777777" w:rsidR="00100E8A" w:rsidRPr="006320CD" w:rsidRDefault="00100E8A" w:rsidP="002E1548">
            <w:pPr>
              <w:jc w:val="center"/>
              <w:rPr>
                <w:rFonts w:ascii="Arial" w:hAnsi="Arial" w:cs="Arial"/>
                <w:sz w:val="22"/>
                <w:szCs w:val="22"/>
              </w:rPr>
            </w:pPr>
            <w:r w:rsidRPr="006320CD">
              <w:rPr>
                <w:rFonts w:ascii="Arial" w:hAnsi="Arial" w:cs="Arial"/>
                <w:sz w:val="22"/>
                <w:szCs w:val="22"/>
              </w:rPr>
              <w:t>12 01 07*</w:t>
            </w:r>
          </w:p>
        </w:tc>
        <w:tc>
          <w:tcPr>
            <w:tcW w:w="4111" w:type="dxa"/>
            <w:tcBorders>
              <w:top w:val="single" w:sz="4" w:space="0" w:color="auto"/>
              <w:left w:val="single" w:sz="4" w:space="0" w:color="auto"/>
              <w:bottom w:val="single" w:sz="4" w:space="0" w:color="auto"/>
              <w:right w:val="single" w:sz="4" w:space="0" w:color="auto"/>
            </w:tcBorders>
            <w:vAlign w:val="center"/>
          </w:tcPr>
          <w:p w14:paraId="61BD9D39" w14:textId="6C37FCDC" w:rsidR="00100E8A" w:rsidRPr="006320CD" w:rsidRDefault="00100E8A" w:rsidP="002E1548">
            <w:pPr>
              <w:rPr>
                <w:rFonts w:ascii="Arial" w:hAnsi="Arial" w:cs="Arial"/>
                <w:sz w:val="22"/>
                <w:szCs w:val="22"/>
              </w:rPr>
            </w:pPr>
            <w:r w:rsidRPr="006320CD">
              <w:rPr>
                <w:rFonts w:ascii="Arial" w:hAnsi="Arial" w:cs="Arial"/>
                <w:sz w:val="22"/>
                <w:szCs w:val="22"/>
              </w:rPr>
              <w:t>Odpadowe oleje mineralne z obróbki metali niezawierające chlorowców (z wyłączeniem emulsji i roztworów)</w:t>
            </w:r>
          </w:p>
        </w:tc>
        <w:tc>
          <w:tcPr>
            <w:tcW w:w="3260" w:type="dxa"/>
            <w:tcBorders>
              <w:top w:val="single" w:sz="4" w:space="0" w:color="auto"/>
              <w:left w:val="single" w:sz="4" w:space="0" w:color="auto"/>
              <w:bottom w:val="single" w:sz="4" w:space="0" w:color="auto"/>
              <w:right w:val="single" w:sz="4" w:space="0" w:color="auto"/>
            </w:tcBorders>
            <w:vAlign w:val="center"/>
          </w:tcPr>
          <w:p w14:paraId="424587EC" w14:textId="77777777" w:rsidR="00100E8A" w:rsidRPr="006320CD" w:rsidRDefault="00100E8A" w:rsidP="002E1548">
            <w:pPr>
              <w:widowControl w:val="0"/>
              <w:adjustRightInd w:val="0"/>
              <w:textAlignment w:val="baseline"/>
              <w:rPr>
                <w:rFonts w:ascii="Arial" w:hAnsi="Arial" w:cs="Arial"/>
                <w:snapToGrid w:val="0"/>
                <w:sz w:val="22"/>
                <w:szCs w:val="22"/>
              </w:rPr>
            </w:pPr>
            <w:r w:rsidRPr="006320CD">
              <w:rPr>
                <w:rFonts w:ascii="Arial" w:hAnsi="Arial" w:cs="Arial"/>
                <w:snapToGrid w:val="0"/>
                <w:color w:val="000000"/>
                <w:sz w:val="22"/>
                <w:szCs w:val="22"/>
                <w:shd w:val="clear" w:color="auto" w:fill="FFFFFF"/>
              </w:rPr>
              <w:t>Odpady przekazywane będą uprawnionym podmiotom do odzysku lub w przypadku braku możliwości odzysku do unieszkodliwiania.</w:t>
            </w:r>
          </w:p>
        </w:tc>
      </w:tr>
      <w:tr w:rsidR="00100E8A" w:rsidRPr="006320CD" w14:paraId="2BF5FA8F"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87D854F"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427006B6" w14:textId="77777777" w:rsidR="00100E8A" w:rsidRPr="006320CD" w:rsidRDefault="00100E8A" w:rsidP="002E1548">
            <w:pPr>
              <w:jc w:val="center"/>
              <w:rPr>
                <w:rFonts w:ascii="Arial" w:hAnsi="Arial" w:cs="Arial"/>
                <w:sz w:val="22"/>
                <w:szCs w:val="22"/>
              </w:rPr>
            </w:pPr>
            <w:r w:rsidRPr="006320CD">
              <w:rPr>
                <w:rFonts w:ascii="Arial" w:hAnsi="Arial" w:cs="Arial"/>
                <w:sz w:val="22"/>
                <w:szCs w:val="22"/>
              </w:rPr>
              <w:t>12 01 09*</w:t>
            </w:r>
          </w:p>
        </w:tc>
        <w:tc>
          <w:tcPr>
            <w:tcW w:w="4111" w:type="dxa"/>
            <w:tcBorders>
              <w:top w:val="single" w:sz="4" w:space="0" w:color="auto"/>
              <w:left w:val="single" w:sz="4" w:space="0" w:color="auto"/>
              <w:bottom w:val="single" w:sz="4" w:space="0" w:color="auto"/>
              <w:right w:val="single" w:sz="4" w:space="0" w:color="auto"/>
            </w:tcBorders>
            <w:vAlign w:val="center"/>
          </w:tcPr>
          <w:p w14:paraId="5EBE3F58" w14:textId="77777777" w:rsidR="00100E8A" w:rsidRPr="006320CD" w:rsidRDefault="00100E8A" w:rsidP="002E1548">
            <w:pPr>
              <w:widowControl w:val="0"/>
              <w:adjustRightInd w:val="0"/>
              <w:textAlignment w:val="baseline"/>
              <w:rPr>
                <w:rFonts w:ascii="Arial" w:hAnsi="Arial" w:cs="Arial"/>
                <w:snapToGrid w:val="0"/>
                <w:sz w:val="22"/>
                <w:szCs w:val="22"/>
              </w:rPr>
            </w:pPr>
            <w:r w:rsidRPr="006320CD">
              <w:rPr>
                <w:rFonts w:ascii="Arial" w:hAnsi="Arial" w:cs="Arial"/>
                <w:snapToGrid w:val="0"/>
                <w:sz w:val="22"/>
                <w:szCs w:val="22"/>
              </w:rPr>
              <w:t>Odpadowe emulsje i roztwory z obróbki metali niezawierające chlorowców</w:t>
            </w:r>
          </w:p>
        </w:tc>
        <w:tc>
          <w:tcPr>
            <w:tcW w:w="3260" w:type="dxa"/>
            <w:tcBorders>
              <w:top w:val="single" w:sz="4" w:space="0" w:color="auto"/>
              <w:left w:val="single" w:sz="4" w:space="0" w:color="auto"/>
              <w:bottom w:val="single" w:sz="4" w:space="0" w:color="auto"/>
              <w:right w:val="single" w:sz="4" w:space="0" w:color="auto"/>
            </w:tcBorders>
            <w:vAlign w:val="center"/>
          </w:tcPr>
          <w:p w14:paraId="4390FAE5" w14:textId="77777777" w:rsidR="00100E8A" w:rsidRPr="006320CD" w:rsidRDefault="00100E8A" w:rsidP="002E1548">
            <w:pPr>
              <w:widowControl w:val="0"/>
              <w:adjustRightInd w:val="0"/>
              <w:textAlignment w:val="baseline"/>
              <w:rPr>
                <w:rFonts w:ascii="Arial" w:hAnsi="Arial" w:cs="Arial"/>
                <w:snapToGrid w:val="0"/>
                <w:sz w:val="22"/>
                <w:szCs w:val="22"/>
              </w:rPr>
            </w:pPr>
            <w:r w:rsidRPr="006320CD">
              <w:rPr>
                <w:rFonts w:ascii="Arial" w:hAnsi="Arial" w:cs="Arial"/>
                <w:snapToGrid w:val="0"/>
                <w:color w:val="000000"/>
                <w:sz w:val="22"/>
                <w:szCs w:val="22"/>
                <w:shd w:val="clear" w:color="auto" w:fill="FFFFFF"/>
              </w:rPr>
              <w:t>Odpady przekazywane będą uprawnionym podmiotom do unieszkodliwiania.</w:t>
            </w:r>
          </w:p>
        </w:tc>
      </w:tr>
      <w:tr w:rsidR="00100E8A" w:rsidRPr="006320CD" w14:paraId="642A757F"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69A11D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FAB79C4" w14:textId="77777777" w:rsidR="00100E8A" w:rsidRPr="006320CD" w:rsidRDefault="00100E8A" w:rsidP="002E1548">
            <w:pPr>
              <w:widowControl w:val="0"/>
              <w:adjustRightInd w:val="0"/>
              <w:jc w:val="center"/>
              <w:textAlignment w:val="baseline"/>
              <w:rPr>
                <w:rFonts w:ascii="Arial" w:hAnsi="Arial" w:cs="Arial"/>
                <w:snapToGrid w:val="0"/>
                <w:sz w:val="22"/>
                <w:szCs w:val="22"/>
              </w:rPr>
            </w:pPr>
            <w:r w:rsidRPr="006320CD">
              <w:rPr>
                <w:rFonts w:ascii="Arial" w:hAnsi="Arial" w:cs="Arial"/>
                <w:snapToGrid w:val="0"/>
                <w:sz w:val="22"/>
                <w:szCs w:val="22"/>
              </w:rPr>
              <w:t>12 01 18*</w:t>
            </w:r>
          </w:p>
        </w:tc>
        <w:tc>
          <w:tcPr>
            <w:tcW w:w="4111" w:type="dxa"/>
            <w:tcBorders>
              <w:top w:val="single" w:sz="4" w:space="0" w:color="auto"/>
              <w:left w:val="single" w:sz="4" w:space="0" w:color="auto"/>
              <w:bottom w:val="single" w:sz="4" w:space="0" w:color="auto"/>
              <w:right w:val="single" w:sz="4" w:space="0" w:color="auto"/>
            </w:tcBorders>
            <w:vAlign w:val="center"/>
          </w:tcPr>
          <w:p w14:paraId="606B1610" w14:textId="77777777" w:rsidR="00100E8A" w:rsidRPr="006320CD" w:rsidRDefault="00100E8A" w:rsidP="002E1548">
            <w:pPr>
              <w:widowControl w:val="0"/>
              <w:adjustRightInd w:val="0"/>
              <w:textAlignment w:val="baseline"/>
              <w:rPr>
                <w:rFonts w:ascii="Arial" w:hAnsi="Arial" w:cs="Arial"/>
                <w:snapToGrid w:val="0"/>
                <w:sz w:val="22"/>
                <w:szCs w:val="22"/>
              </w:rPr>
            </w:pPr>
            <w:r w:rsidRPr="006320CD">
              <w:rPr>
                <w:rFonts w:ascii="Arial" w:hAnsi="Arial" w:cs="Arial"/>
                <w:snapToGrid w:val="0"/>
                <w:sz w:val="22"/>
                <w:szCs w:val="22"/>
              </w:rPr>
              <w:t>Szlamy z obróbki metali zawierające oleje (np. szlamy z szlifowania, gładzenia i pokrywania)</w:t>
            </w:r>
          </w:p>
        </w:tc>
        <w:tc>
          <w:tcPr>
            <w:tcW w:w="3260" w:type="dxa"/>
            <w:tcBorders>
              <w:top w:val="single" w:sz="4" w:space="0" w:color="auto"/>
              <w:left w:val="single" w:sz="4" w:space="0" w:color="auto"/>
              <w:bottom w:val="single" w:sz="4" w:space="0" w:color="auto"/>
              <w:right w:val="single" w:sz="4" w:space="0" w:color="auto"/>
            </w:tcBorders>
            <w:vAlign w:val="center"/>
          </w:tcPr>
          <w:p w14:paraId="073A570E" w14:textId="77777777" w:rsidR="00100E8A" w:rsidRPr="006320CD" w:rsidRDefault="00100E8A" w:rsidP="002E1548">
            <w:pPr>
              <w:widowControl w:val="0"/>
              <w:adjustRightInd w:val="0"/>
              <w:textAlignment w:val="baseline"/>
              <w:rPr>
                <w:rFonts w:ascii="Arial" w:hAnsi="Arial" w:cs="Arial"/>
                <w:snapToGrid w:val="0"/>
                <w:sz w:val="22"/>
                <w:szCs w:val="22"/>
              </w:rPr>
            </w:pPr>
            <w:r w:rsidRPr="006320CD">
              <w:rPr>
                <w:rFonts w:ascii="Arial" w:hAnsi="Arial" w:cs="Arial"/>
                <w:snapToGrid w:val="0"/>
                <w:color w:val="000000"/>
                <w:sz w:val="22"/>
                <w:szCs w:val="22"/>
                <w:shd w:val="clear" w:color="auto" w:fill="FFFFFF"/>
              </w:rPr>
              <w:t>Odpady przekazywane będą uprawnionym podmiotom do unieszkodliwiania.</w:t>
            </w:r>
          </w:p>
        </w:tc>
      </w:tr>
      <w:tr w:rsidR="00100E8A" w:rsidRPr="006320CD" w14:paraId="4ADDF1BB" w14:textId="77777777" w:rsidTr="002E1548">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4BEA78E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D2E1C9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03 01*</w:t>
            </w:r>
          </w:p>
        </w:tc>
        <w:tc>
          <w:tcPr>
            <w:tcW w:w="4111" w:type="dxa"/>
            <w:tcBorders>
              <w:top w:val="single" w:sz="4" w:space="0" w:color="auto"/>
              <w:left w:val="single" w:sz="4" w:space="0" w:color="auto"/>
              <w:bottom w:val="single" w:sz="4" w:space="0" w:color="auto"/>
              <w:right w:val="single" w:sz="4" w:space="0" w:color="auto"/>
            </w:tcBorders>
            <w:vAlign w:val="center"/>
          </w:tcPr>
          <w:p w14:paraId="6D0C0720"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Wodne ciecze myjące</w:t>
            </w:r>
          </w:p>
        </w:tc>
        <w:tc>
          <w:tcPr>
            <w:tcW w:w="3260" w:type="dxa"/>
            <w:tcBorders>
              <w:top w:val="single" w:sz="4" w:space="0" w:color="auto"/>
              <w:left w:val="single" w:sz="4" w:space="0" w:color="auto"/>
              <w:bottom w:val="single" w:sz="4" w:space="0" w:color="auto"/>
              <w:right w:val="single" w:sz="4" w:space="0" w:color="auto"/>
            </w:tcBorders>
            <w:vAlign w:val="center"/>
          </w:tcPr>
          <w:p w14:paraId="017A460C" w14:textId="77777777" w:rsidR="00100E8A" w:rsidRPr="006320CD" w:rsidRDefault="00100E8A" w:rsidP="002E1548">
            <w:pPr>
              <w:widowControl w:val="0"/>
              <w:adjustRightInd w:val="0"/>
              <w:textAlignment w:val="baseline"/>
              <w:rPr>
                <w:rFonts w:ascii="Arial" w:hAnsi="Arial" w:cs="Arial"/>
                <w:snapToGrid w:val="0"/>
                <w:sz w:val="22"/>
                <w:szCs w:val="22"/>
              </w:rPr>
            </w:pPr>
            <w:r w:rsidRPr="006320CD">
              <w:rPr>
                <w:rFonts w:ascii="Arial" w:hAnsi="Arial" w:cs="Arial"/>
                <w:snapToGrid w:val="0"/>
                <w:color w:val="000000"/>
                <w:sz w:val="22"/>
                <w:szCs w:val="22"/>
                <w:shd w:val="clear" w:color="auto" w:fill="FFFFFF"/>
              </w:rPr>
              <w:t>Odpady przekazywane będą uprawnionym podmiotom do unieszkodliwiania.</w:t>
            </w:r>
          </w:p>
        </w:tc>
      </w:tr>
      <w:tr w:rsidR="00100E8A" w:rsidRPr="006320CD" w14:paraId="5252B23A"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F8F75B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7DA2D5A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 01 10*</w:t>
            </w:r>
          </w:p>
        </w:tc>
        <w:tc>
          <w:tcPr>
            <w:tcW w:w="4111" w:type="dxa"/>
            <w:tcBorders>
              <w:top w:val="single" w:sz="4" w:space="0" w:color="auto"/>
              <w:left w:val="single" w:sz="4" w:space="0" w:color="auto"/>
              <w:bottom w:val="single" w:sz="4" w:space="0" w:color="auto"/>
              <w:right w:val="single" w:sz="4" w:space="0" w:color="auto"/>
            </w:tcBorders>
            <w:vAlign w:val="center"/>
          </w:tcPr>
          <w:p w14:paraId="6AEC2789"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Mineralne oleje hydrauliczne niezawierające związków chlorowcoorganicznych</w:t>
            </w:r>
          </w:p>
        </w:tc>
        <w:tc>
          <w:tcPr>
            <w:tcW w:w="3260" w:type="dxa"/>
            <w:tcBorders>
              <w:top w:val="single" w:sz="4" w:space="0" w:color="auto"/>
              <w:left w:val="single" w:sz="4" w:space="0" w:color="auto"/>
              <w:bottom w:val="single" w:sz="4" w:space="0" w:color="auto"/>
              <w:right w:val="single" w:sz="4" w:space="0" w:color="auto"/>
            </w:tcBorders>
            <w:vAlign w:val="center"/>
          </w:tcPr>
          <w:p w14:paraId="00B59CF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2D86573C"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98C2B6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21699C3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 02 05*</w:t>
            </w:r>
          </w:p>
        </w:tc>
        <w:tc>
          <w:tcPr>
            <w:tcW w:w="4111" w:type="dxa"/>
            <w:tcBorders>
              <w:top w:val="single" w:sz="4" w:space="0" w:color="auto"/>
              <w:left w:val="single" w:sz="4" w:space="0" w:color="auto"/>
              <w:bottom w:val="single" w:sz="4" w:space="0" w:color="auto"/>
              <w:right w:val="single" w:sz="4" w:space="0" w:color="auto"/>
            </w:tcBorders>
            <w:vAlign w:val="center"/>
          </w:tcPr>
          <w:p w14:paraId="6B9A60E9"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Mineralne oleje silnikowe, przekładniowe i smarowe niezawierające związków chlorowcoorganicznych</w:t>
            </w:r>
          </w:p>
        </w:tc>
        <w:tc>
          <w:tcPr>
            <w:tcW w:w="3260" w:type="dxa"/>
            <w:tcBorders>
              <w:top w:val="single" w:sz="4" w:space="0" w:color="auto"/>
              <w:left w:val="single" w:sz="4" w:space="0" w:color="auto"/>
              <w:bottom w:val="single" w:sz="4" w:space="0" w:color="auto"/>
              <w:right w:val="single" w:sz="4" w:space="0" w:color="auto"/>
            </w:tcBorders>
            <w:vAlign w:val="center"/>
          </w:tcPr>
          <w:p w14:paraId="1C84CBA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0308FA6B" w14:textId="77777777" w:rsidTr="002E1548">
        <w:trPr>
          <w:cantSplit/>
          <w:trHeight w:val="215"/>
        </w:trPr>
        <w:tc>
          <w:tcPr>
            <w:tcW w:w="567" w:type="dxa"/>
            <w:tcBorders>
              <w:top w:val="single" w:sz="4" w:space="0" w:color="auto"/>
              <w:left w:val="single" w:sz="4" w:space="0" w:color="auto"/>
              <w:bottom w:val="single" w:sz="4" w:space="0" w:color="auto"/>
              <w:right w:val="single" w:sz="4" w:space="0" w:color="auto"/>
            </w:tcBorders>
            <w:vAlign w:val="center"/>
          </w:tcPr>
          <w:p w14:paraId="15CD52C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00EDFFD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 02 08*</w:t>
            </w:r>
          </w:p>
        </w:tc>
        <w:tc>
          <w:tcPr>
            <w:tcW w:w="4111" w:type="dxa"/>
            <w:tcBorders>
              <w:top w:val="single" w:sz="4" w:space="0" w:color="auto"/>
              <w:left w:val="single" w:sz="4" w:space="0" w:color="auto"/>
              <w:bottom w:val="single" w:sz="4" w:space="0" w:color="auto"/>
              <w:right w:val="single" w:sz="4" w:space="0" w:color="auto"/>
            </w:tcBorders>
            <w:vAlign w:val="center"/>
          </w:tcPr>
          <w:p w14:paraId="457D1A53" w14:textId="480FB46C"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Inne oleje silnikowe, przekładniowe i smarowe</w:t>
            </w:r>
          </w:p>
        </w:tc>
        <w:tc>
          <w:tcPr>
            <w:tcW w:w="3260" w:type="dxa"/>
            <w:tcBorders>
              <w:top w:val="single" w:sz="4" w:space="0" w:color="auto"/>
              <w:left w:val="single" w:sz="4" w:space="0" w:color="auto"/>
              <w:bottom w:val="single" w:sz="4" w:space="0" w:color="auto"/>
              <w:right w:val="single" w:sz="4" w:space="0" w:color="auto"/>
            </w:tcBorders>
            <w:vAlign w:val="center"/>
          </w:tcPr>
          <w:p w14:paraId="6B67AA9B"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76408F83"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A7B82F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3F5BD1AA"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 03 07*</w:t>
            </w:r>
          </w:p>
        </w:tc>
        <w:tc>
          <w:tcPr>
            <w:tcW w:w="4111" w:type="dxa"/>
            <w:tcBorders>
              <w:top w:val="single" w:sz="4" w:space="0" w:color="auto"/>
              <w:left w:val="single" w:sz="4" w:space="0" w:color="auto"/>
              <w:bottom w:val="single" w:sz="4" w:space="0" w:color="auto"/>
              <w:right w:val="single" w:sz="4" w:space="0" w:color="auto"/>
            </w:tcBorders>
            <w:vAlign w:val="center"/>
          </w:tcPr>
          <w:p w14:paraId="40873D5E" w14:textId="77777777" w:rsidR="00100E8A" w:rsidRPr="006320CD" w:rsidRDefault="00100E8A" w:rsidP="002E1548">
            <w:pPr>
              <w:rPr>
                <w:rFonts w:ascii="Arial" w:hAnsi="Arial" w:cs="Arial"/>
                <w:sz w:val="22"/>
                <w:szCs w:val="22"/>
              </w:rPr>
            </w:pPr>
            <w:r w:rsidRPr="006320CD">
              <w:rPr>
                <w:rFonts w:ascii="Arial" w:hAnsi="Arial" w:cs="Arial"/>
                <w:sz w:val="22"/>
                <w:szCs w:val="22"/>
              </w:rPr>
              <w:t>Mineralne oleje i ciecze stosowane jako elektroizolatory oraz nośniki ciepła niezawierające związków chlorowcoorganicznych</w:t>
            </w:r>
          </w:p>
        </w:tc>
        <w:tc>
          <w:tcPr>
            <w:tcW w:w="3260" w:type="dxa"/>
            <w:tcBorders>
              <w:top w:val="single" w:sz="4" w:space="0" w:color="auto"/>
              <w:left w:val="single" w:sz="4" w:space="0" w:color="auto"/>
              <w:bottom w:val="single" w:sz="4" w:space="0" w:color="auto"/>
              <w:right w:val="single" w:sz="4" w:space="0" w:color="auto"/>
            </w:tcBorders>
            <w:vAlign w:val="center"/>
          </w:tcPr>
          <w:p w14:paraId="1F4A08C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2F984ECC"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5CE9C2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248B4D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10*</w:t>
            </w:r>
          </w:p>
        </w:tc>
        <w:tc>
          <w:tcPr>
            <w:tcW w:w="4111" w:type="dxa"/>
            <w:tcBorders>
              <w:top w:val="single" w:sz="4" w:space="0" w:color="auto"/>
              <w:left w:val="single" w:sz="4" w:space="0" w:color="auto"/>
              <w:bottom w:val="single" w:sz="4" w:space="0" w:color="auto"/>
              <w:right w:val="single" w:sz="4" w:space="0" w:color="auto"/>
            </w:tcBorders>
            <w:vAlign w:val="center"/>
          </w:tcPr>
          <w:p w14:paraId="3A4DA86B" w14:textId="77777777" w:rsidR="00100E8A" w:rsidRPr="006320CD" w:rsidRDefault="00100E8A" w:rsidP="002E1548">
            <w:pPr>
              <w:rPr>
                <w:rFonts w:ascii="Arial" w:hAnsi="Arial" w:cs="Arial"/>
                <w:sz w:val="22"/>
                <w:szCs w:val="22"/>
              </w:rPr>
            </w:pPr>
            <w:r w:rsidRPr="006320CD">
              <w:rPr>
                <w:rFonts w:ascii="Arial" w:hAnsi="Arial" w:cs="Arial"/>
                <w:sz w:val="22"/>
                <w:szCs w:val="22"/>
              </w:rPr>
              <w:t>Opakowania zawierające pozostałości substancji niebezpiecznych lub nimi zanieczyszczone (np. środkami ochrony roślin I i II klasy toksyczności – bardzo toksyczne i toksyczne)</w:t>
            </w:r>
          </w:p>
        </w:tc>
        <w:tc>
          <w:tcPr>
            <w:tcW w:w="3260" w:type="dxa"/>
            <w:tcBorders>
              <w:top w:val="single" w:sz="4" w:space="0" w:color="auto"/>
              <w:left w:val="single" w:sz="4" w:space="0" w:color="auto"/>
              <w:bottom w:val="single" w:sz="4" w:space="0" w:color="auto"/>
              <w:right w:val="single" w:sz="4" w:space="0" w:color="auto"/>
            </w:tcBorders>
            <w:vAlign w:val="center"/>
          </w:tcPr>
          <w:p w14:paraId="5042D954"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unieszkodliwiania.</w:t>
            </w:r>
          </w:p>
        </w:tc>
      </w:tr>
      <w:tr w:rsidR="00100E8A" w:rsidRPr="006320CD" w14:paraId="232C988C"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113B57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C244E8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02 02*</w:t>
            </w:r>
          </w:p>
        </w:tc>
        <w:tc>
          <w:tcPr>
            <w:tcW w:w="4111" w:type="dxa"/>
            <w:tcBorders>
              <w:top w:val="single" w:sz="4" w:space="0" w:color="auto"/>
              <w:left w:val="single" w:sz="4" w:space="0" w:color="auto"/>
              <w:bottom w:val="single" w:sz="4" w:space="0" w:color="auto"/>
              <w:right w:val="single" w:sz="4" w:space="0" w:color="auto"/>
            </w:tcBorders>
            <w:vAlign w:val="center"/>
          </w:tcPr>
          <w:p w14:paraId="47E627E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3260" w:type="dxa"/>
            <w:tcBorders>
              <w:top w:val="single" w:sz="4" w:space="0" w:color="auto"/>
              <w:left w:val="single" w:sz="4" w:space="0" w:color="auto"/>
              <w:bottom w:val="single" w:sz="4" w:space="0" w:color="auto"/>
              <w:right w:val="single" w:sz="4" w:space="0" w:color="auto"/>
            </w:tcBorders>
            <w:vAlign w:val="center"/>
          </w:tcPr>
          <w:p w14:paraId="63969705"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unieszkodliwiania.</w:t>
            </w:r>
          </w:p>
        </w:tc>
      </w:tr>
      <w:tr w:rsidR="00100E8A" w:rsidRPr="006320CD" w14:paraId="7E7410BF" w14:textId="77777777" w:rsidTr="002E1548">
        <w:trPr>
          <w:cantSplit/>
          <w:trHeight w:val="277"/>
        </w:trPr>
        <w:tc>
          <w:tcPr>
            <w:tcW w:w="567" w:type="dxa"/>
            <w:tcBorders>
              <w:top w:val="single" w:sz="4" w:space="0" w:color="auto"/>
              <w:left w:val="single" w:sz="4" w:space="0" w:color="auto"/>
              <w:bottom w:val="single" w:sz="4" w:space="0" w:color="auto"/>
              <w:right w:val="single" w:sz="4" w:space="0" w:color="auto"/>
            </w:tcBorders>
            <w:vAlign w:val="center"/>
          </w:tcPr>
          <w:p w14:paraId="00E504C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CF44E6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01 07*</w:t>
            </w:r>
          </w:p>
        </w:tc>
        <w:tc>
          <w:tcPr>
            <w:tcW w:w="4111" w:type="dxa"/>
            <w:tcBorders>
              <w:top w:val="single" w:sz="4" w:space="0" w:color="auto"/>
              <w:left w:val="single" w:sz="4" w:space="0" w:color="auto"/>
              <w:bottom w:val="single" w:sz="4" w:space="0" w:color="auto"/>
              <w:right w:val="single" w:sz="4" w:space="0" w:color="auto"/>
            </w:tcBorders>
            <w:vAlign w:val="center"/>
          </w:tcPr>
          <w:p w14:paraId="7370D40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Filtry olejowe</w:t>
            </w:r>
          </w:p>
        </w:tc>
        <w:tc>
          <w:tcPr>
            <w:tcW w:w="3260" w:type="dxa"/>
            <w:tcBorders>
              <w:top w:val="single" w:sz="4" w:space="0" w:color="auto"/>
              <w:left w:val="single" w:sz="4" w:space="0" w:color="auto"/>
              <w:bottom w:val="single" w:sz="4" w:space="0" w:color="auto"/>
              <w:right w:val="single" w:sz="4" w:space="0" w:color="auto"/>
            </w:tcBorders>
            <w:vAlign w:val="center"/>
          </w:tcPr>
          <w:p w14:paraId="4A82293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7F64C087"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5B3738F"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0651EA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02 13*</w:t>
            </w:r>
          </w:p>
        </w:tc>
        <w:tc>
          <w:tcPr>
            <w:tcW w:w="4111" w:type="dxa"/>
            <w:tcBorders>
              <w:top w:val="single" w:sz="4" w:space="0" w:color="auto"/>
              <w:left w:val="single" w:sz="4" w:space="0" w:color="auto"/>
              <w:bottom w:val="single" w:sz="4" w:space="0" w:color="auto"/>
              <w:right w:val="single" w:sz="4" w:space="0" w:color="auto"/>
            </w:tcBorders>
            <w:vAlign w:val="center"/>
          </w:tcPr>
          <w:p w14:paraId="125691A4"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Zużyte urządzenia zawierające niebezpieczne elementy inne niż wymienione w 16 02 09 do 16 02 12</w:t>
            </w:r>
          </w:p>
        </w:tc>
        <w:tc>
          <w:tcPr>
            <w:tcW w:w="3260" w:type="dxa"/>
            <w:tcBorders>
              <w:top w:val="single" w:sz="4" w:space="0" w:color="auto"/>
              <w:left w:val="single" w:sz="4" w:space="0" w:color="auto"/>
              <w:bottom w:val="single" w:sz="4" w:space="0" w:color="auto"/>
              <w:right w:val="single" w:sz="4" w:space="0" w:color="auto"/>
            </w:tcBorders>
            <w:vAlign w:val="center"/>
          </w:tcPr>
          <w:p w14:paraId="1E1DFC4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4C881EE1" w14:textId="77777777" w:rsidTr="002E1548">
        <w:trPr>
          <w:cantSplit/>
          <w:trHeight w:val="79"/>
        </w:trPr>
        <w:tc>
          <w:tcPr>
            <w:tcW w:w="567" w:type="dxa"/>
            <w:tcBorders>
              <w:top w:val="single" w:sz="4" w:space="0" w:color="auto"/>
              <w:left w:val="single" w:sz="4" w:space="0" w:color="auto"/>
              <w:bottom w:val="single" w:sz="4" w:space="0" w:color="auto"/>
              <w:right w:val="single" w:sz="4" w:space="0" w:color="auto"/>
            </w:tcBorders>
            <w:vAlign w:val="center"/>
          </w:tcPr>
          <w:p w14:paraId="573B01D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DC2664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06 01*</w:t>
            </w:r>
          </w:p>
        </w:tc>
        <w:tc>
          <w:tcPr>
            <w:tcW w:w="4111" w:type="dxa"/>
            <w:tcBorders>
              <w:top w:val="single" w:sz="4" w:space="0" w:color="auto"/>
              <w:left w:val="single" w:sz="4" w:space="0" w:color="auto"/>
              <w:bottom w:val="single" w:sz="4" w:space="0" w:color="auto"/>
              <w:right w:val="single" w:sz="4" w:space="0" w:color="auto"/>
            </w:tcBorders>
            <w:vAlign w:val="center"/>
          </w:tcPr>
          <w:p w14:paraId="75D99A96"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Baterie i akumulatory ołowiowe</w:t>
            </w:r>
          </w:p>
        </w:tc>
        <w:tc>
          <w:tcPr>
            <w:tcW w:w="3260" w:type="dxa"/>
            <w:tcBorders>
              <w:top w:val="single" w:sz="4" w:space="0" w:color="auto"/>
              <w:left w:val="single" w:sz="4" w:space="0" w:color="auto"/>
              <w:bottom w:val="single" w:sz="4" w:space="0" w:color="auto"/>
              <w:right w:val="single" w:sz="4" w:space="0" w:color="auto"/>
            </w:tcBorders>
            <w:vAlign w:val="center"/>
          </w:tcPr>
          <w:p w14:paraId="380C579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415EDCFA" w14:textId="77777777" w:rsidTr="002E1548">
        <w:trPr>
          <w:cantSplit/>
          <w:trHeight w:val="111"/>
        </w:trPr>
        <w:tc>
          <w:tcPr>
            <w:tcW w:w="567" w:type="dxa"/>
            <w:tcBorders>
              <w:top w:val="single" w:sz="4" w:space="0" w:color="auto"/>
              <w:left w:val="single" w:sz="4" w:space="0" w:color="auto"/>
              <w:bottom w:val="single" w:sz="4" w:space="0" w:color="auto"/>
              <w:right w:val="single" w:sz="4" w:space="0" w:color="auto"/>
            </w:tcBorders>
            <w:vAlign w:val="center"/>
          </w:tcPr>
          <w:p w14:paraId="1D15895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E427BC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07 08*</w:t>
            </w:r>
          </w:p>
        </w:tc>
        <w:tc>
          <w:tcPr>
            <w:tcW w:w="4111" w:type="dxa"/>
            <w:tcBorders>
              <w:top w:val="single" w:sz="4" w:space="0" w:color="auto"/>
              <w:left w:val="single" w:sz="4" w:space="0" w:color="auto"/>
              <w:bottom w:val="single" w:sz="4" w:space="0" w:color="auto"/>
              <w:right w:val="single" w:sz="4" w:space="0" w:color="auto"/>
            </w:tcBorders>
            <w:vAlign w:val="center"/>
          </w:tcPr>
          <w:p w14:paraId="3793BC2A"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Odpady zawierające ropę naftową lub jej produkty</w:t>
            </w:r>
          </w:p>
        </w:tc>
        <w:tc>
          <w:tcPr>
            <w:tcW w:w="3260" w:type="dxa"/>
            <w:tcBorders>
              <w:top w:val="single" w:sz="4" w:space="0" w:color="auto"/>
              <w:left w:val="single" w:sz="4" w:space="0" w:color="auto"/>
              <w:bottom w:val="single" w:sz="4" w:space="0" w:color="auto"/>
              <w:right w:val="single" w:sz="4" w:space="0" w:color="auto"/>
            </w:tcBorders>
            <w:vAlign w:val="center"/>
          </w:tcPr>
          <w:p w14:paraId="39A6718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76019843"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6F5049D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62DDA4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06 05*</w:t>
            </w:r>
          </w:p>
        </w:tc>
        <w:tc>
          <w:tcPr>
            <w:tcW w:w="4111" w:type="dxa"/>
            <w:tcBorders>
              <w:top w:val="single" w:sz="4" w:space="0" w:color="auto"/>
              <w:left w:val="single" w:sz="4" w:space="0" w:color="auto"/>
              <w:bottom w:val="single" w:sz="4" w:space="0" w:color="auto"/>
              <w:right w:val="single" w:sz="4" w:space="0" w:color="auto"/>
            </w:tcBorders>
            <w:vAlign w:val="center"/>
          </w:tcPr>
          <w:p w14:paraId="581CBF78"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Materiały konstrukcyjne zawierające azbest</w:t>
            </w:r>
          </w:p>
        </w:tc>
        <w:tc>
          <w:tcPr>
            <w:tcW w:w="3260" w:type="dxa"/>
            <w:tcBorders>
              <w:top w:val="single" w:sz="4" w:space="0" w:color="auto"/>
              <w:left w:val="single" w:sz="4" w:space="0" w:color="auto"/>
              <w:bottom w:val="single" w:sz="4" w:space="0" w:color="auto"/>
              <w:right w:val="single" w:sz="4" w:space="0" w:color="auto"/>
            </w:tcBorders>
            <w:vAlign w:val="center"/>
          </w:tcPr>
          <w:p w14:paraId="61EA566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unieszkodliwiania.</w:t>
            </w:r>
          </w:p>
        </w:tc>
      </w:tr>
      <w:tr w:rsidR="00100E8A" w:rsidRPr="006320CD" w14:paraId="22F04913"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363B434B"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17.</w:t>
            </w:r>
          </w:p>
        </w:tc>
        <w:tc>
          <w:tcPr>
            <w:tcW w:w="1134" w:type="dxa"/>
            <w:vAlign w:val="center"/>
          </w:tcPr>
          <w:p w14:paraId="1A915EF4" w14:textId="77777777" w:rsidR="00100E8A" w:rsidRPr="006320CD"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06*</w:t>
            </w:r>
          </w:p>
        </w:tc>
        <w:tc>
          <w:tcPr>
            <w:tcW w:w="4111" w:type="dxa"/>
            <w:vAlign w:val="center"/>
          </w:tcPr>
          <w:p w14:paraId="55F46DC9" w14:textId="3AA3552A" w:rsidR="00100E8A" w:rsidRPr="006320CD"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Chemikalia laboratoryjne i analityczne (np. odczynniki chemiczne) zawierające substancje niebezpieczne, w tym mieszaniny chemikaliów laboratoryjnych i analitycznych</w:t>
            </w:r>
          </w:p>
        </w:tc>
        <w:tc>
          <w:tcPr>
            <w:tcW w:w="3260" w:type="dxa"/>
            <w:tcBorders>
              <w:top w:val="single" w:sz="4" w:space="0" w:color="auto"/>
              <w:left w:val="single" w:sz="4" w:space="0" w:color="auto"/>
              <w:bottom w:val="single" w:sz="4" w:space="0" w:color="auto"/>
              <w:right w:val="single" w:sz="4" w:space="0" w:color="auto"/>
            </w:tcBorders>
            <w:vAlign w:val="center"/>
          </w:tcPr>
          <w:p w14:paraId="1D24AC3C"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0EBC3D1A"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7730181E"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18.</w:t>
            </w:r>
          </w:p>
        </w:tc>
        <w:tc>
          <w:tcPr>
            <w:tcW w:w="1134" w:type="dxa"/>
            <w:vAlign w:val="center"/>
          </w:tcPr>
          <w:p w14:paraId="0B1A3C46" w14:textId="77777777" w:rsidR="00100E8A" w:rsidRPr="006320CD"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07*</w:t>
            </w:r>
          </w:p>
        </w:tc>
        <w:tc>
          <w:tcPr>
            <w:tcW w:w="4111" w:type="dxa"/>
            <w:vAlign w:val="center"/>
          </w:tcPr>
          <w:p w14:paraId="08870933" w14:textId="77777777" w:rsidR="00100E8A" w:rsidRPr="006320CD"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nieorganiczne chemikalia zawierające substancje niebezpieczne (np. przeterminowane odczynniki chemiczne)</w:t>
            </w:r>
          </w:p>
        </w:tc>
        <w:tc>
          <w:tcPr>
            <w:tcW w:w="3260" w:type="dxa"/>
            <w:tcBorders>
              <w:top w:val="single" w:sz="4" w:space="0" w:color="auto"/>
              <w:left w:val="single" w:sz="4" w:space="0" w:color="auto"/>
              <w:bottom w:val="single" w:sz="4" w:space="0" w:color="auto"/>
              <w:right w:val="single" w:sz="4" w:space="0" w:color="auto"/>
            </w:tcBorders>
            <w:vAlign w:val="center"/>
          </w:tcPr>
          <w:p w14:paraId="3F788CBE"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671F0B91"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6680CD62"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lastRenderedPageBreak/>
              <w:t>19.</w:t>
            </w:r>
          </w:p>
        </w:tc>
        <w:tc>
          <w:tcPr>
            <w:tcW w:w="1134" w:type="dxa"/>
            <w:vAlign w:val="center"/>
          </w:tcPr>
          <w:p w14:paraId="7654189E" w14:textId="77777777" w:rsidR="00100E8A" w:rsidRPr="006320CD"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08*</w:t>
            </w:r>
          </w:p>
        </w:tc>
        <w:tc>
          <w:tcPr>
            <w:tcW w:w="4111" w:type="dxa"/>
            <w:vAlign w:val="center"/>
          </w:tcPr>
          <w:p w14:paraId="13415472" w14:textId="77777777" w:rsidR="00100E8A" w:rsidRPr="006320CD"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organiczne chemikalia zawierające substancje niebezpieczne (np. przeterminowane odczynniki chemiczne)</w:t>
            </w:r>
          </w:p>
        </w:tc>
        <w:tc>
          <w:tcPr>
            <w:tcW w:w="3260" w:type="dxa"/>
            <w:tcBorders>
              <w:top w:val="single" w:sz="4" w:space="0" w:color="auto"/>
              <w:left w:val="single" w:sz="4" w:space="0" w:color="auto"/>
              <w:bottom w:val="single" w:sz="4" w:space="0" w:color="auto"/>
              <w:right w:val="single" w:sz="4" w:space="0" w:color="auto"/>
            </w:tcBorders>
            <w:vAlign w:val="center"/>
          </w:tcPr>
          <w:p w14:paraId="4C515462"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31913055" w14:textId="77777777" w:rsidTr="002E1548">
        <w:trPr>
          <w:cantSplit/>
          <w:trHeight w:val="130"/>
        </w:trPr>
        <w:tc>
          <w:tcPr>
            <w:tcW w:w="9072" w:type="dxa"/>
            <w:gridSpan w:val="4"/>
            <w:tcBorders>
              <w:top w:val="single" w:sz="4" w:space="0" w:color="auto"/>
              <w:left w:val="single" w:sz="4" w:space="0" w:color="auto"/>
              <w:bottom w:val="single" w:sz="4" w:space="0" w:color="auto"/>
              <w:right w:val="single" w:sz="4" w:space="0" w:color="auto"/>
            </w:tcBorders>
            <w:vAlign w:val="center"/>
          </w:tcPr>
          <w:p w14:paraId="2D0B9CF5" w14:textId="77777777" w:rsidR="00100E8A" w:rsidRPr="006320CD" w:rsidRDefault="00100E8A" w:rsidP="002E1548">
            <w:pPr>
              <w:widowControl w:val="0"/>
              <w:adjustRightInd w:val="0"/>
              <w:jc w:val="center"/>
              <w:textAlignment w:val="baseline"/>
              <w:rPr>
                <w:rFonts w:ascii="Arial" w:hAnsi="Arial" w:cs="Arial"/>
                <w:color w:val="000000"/>
                <w:sz w:val="22"/>
                <w:szCs w:val="22"/>
                <w:shd w:val="clear" w:color="auto" w:fill="FFFFFF"/>
              </w:rPr>
            </w:pPr>
            <w:r w:rsidRPr="006320CD">
              <w:rPr>
                <w:rFonts w:ascii="Arial" w:hAnsi="Arial" w:cs="Arial"/>
                <w:b/>
                <w:sz w:val="22"/>
                <w:szCs w:val="22"/>
              </w:rPr>
              <w:t>Wydział Obróbki i Procesów Specjalnych</w:t>
            </w:r>
          </w:p>
        </w:tc>
      </w:tr>
      <w:tr w:rsidR="00100E8A" w:rsidRPr="006320CD" w14:paraId="619A4399"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29F7F1BD"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20</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801B6B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11 01 05*</w:t>
            </w:r>
          </w:p>
        </w:tc>
        <w:tc>
          <w:tcPr>
            <w:tcW w:w="4111" w:type="dxa"/>
            <w:tcBorders>
              <w:top w:val="single" w:sz="4" w:space="0" w:color="auto"/>
              <w:left w:val="single" w:sz="4" w:space="0" w:color="auto"/>
              <w:bottom w:val="single" w:sz="4" w:space="0" w:color="auto"/>
              <w:right w:val="single" w:sz="4" w:space="0" w:color="auto"/>
            </w:tcBorders>
            <w:vAlign w:val="center"/>
          </w:tcPr>
          <w:p w14:paraId="64CBD9F4" w14:textId="77777777" w:rsidR="00100E8A" w:rsidRPr="006320CD" w:rsidRDefault="00100E8A" w:rsidP="002E1548">
            <w:pPr>
              <w:widowControl w:val="0"/>
              <w:adjustRightInd w:val="0"/>
              <w:textAlignment w:val="baseline"/>
              <w:rPr>
                <w:rFonts w:ascii="Arial" w:hAnsi="Arial" w:cs="Arial"/>
                <w:bCs/>
                <w:snapToGrid w:val="0"/>
                <w:sz w:val="22"/>
                <w:szCs w:val="22"/>
              </w:rPr>
            </w:pPr>
            <w:r w:rsidRPr="006320CD">
              <w:rPr>
                <w:rFonts w:ascii="Arial" w:hAnsi="Arial" w:cs="Arial"/>
                <w:bCs/>
                <w:snapToGrid w:val="0"/>
                <w:sz w:val="22"/>
                <w:szCs w:val="22"/>
              </w:rPr>
              <w:t>Kwasy trawiące</w:t>
            </w:r>
          </w:p>
        </w:tc>
        <w:tc>
          <w:tcPr>
            <w:tcW w:w="3260" w:type="dxa"/>
            <w:tcBorders>
              <w:top w:val="single" w:sz="4" w:space="0" w:color="auto"/>
              <w:left w:val="single" w:sz="4" w:space="0" w:color="auto"/>
              <w:bottom w:val="single" w:sz="4" w:space="0" w:color="auto"/>
              <w:right w:val="single" w:sz="4" w:space="0" w:color="auto"/>
            </w:tcBorders>
            <w:vAlign w:val="center"/>
          </w:tcPr>
          <w:p w14:paraId="7B75646A"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66E4E2B4"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76201F9E"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21</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969E4D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11 01 11*</w:t>
            </w:r>
          </w:p>
        </w:tc>
        <w:tc>
          <w:tcPr>
            <w:tcW w:w="4111" w:type="dxa"/>
            <w:tcBorders>
              <w:top w:val="single" w:sz="4" w:space="0" w:color="auto"/>
              <w:left w:val="single" w:sz="4" w:space="0" w:color="auto"/>
              <w:bottom w:val="single" w:sz="4" w:space="0" w:color="auto"/>
              <w:right w:val="single" w:sz="4" w:space="0" w:color="auto"/>
            </w:tcBorders>
            <w:vAlign w:val="center"/>
          </w:tcPr>
          <w:p w14:paraId="7E7CCA11" w14:textId="77777777" w:rsidR="00100E8A" w:rsidRPr="006320CD" w:rsidRDefault="00100E8A" w:rsidP="002E1548">
            <w:pPr>
              <w:widowControl w:val="0"/>
              <w:adjustRightInd w:val="0"/>
              <w:textAlignment w:val="baseline"/>
              <w:rPr>
                <w:rFonts w:ascii="Arial" w:hAnsi="Arial" w:cs="Arial"/>
                <w:snapToGrid w:val="0"/>
                <w:sz w:val="22"/>
                <w:szCs w:val="22"/>
              </w:rPr>
            </w:pPr>
            <w:r w:rsidRPr="006320CD">
              <w:rPr>
                <w:rFonts w:ascii="Arial" w:hAnsi="Arial" w:cs="Arial"/>
                <w:snapToGrid w:val="0"/>
                <w:sz w:val="22"/>
                <w:szCs w:val="22"/>
              </w:rPr>
              <w:t>Wody popłuczne zawierające substancje niebezpieczne</w:t>
            </w:r>
          </w:p>
        </w:tc>
        <w:tc>
          <w:tcPr>
            <w:tcW w:w="3260" w:type="dxa"/>
            <w:tcBorders>
              <w:top w:val="single" w:sz="4" w:space="0" w:color="auto"/>
              <w:left w:val="single" w:sz="4" w:space="0" w:color="auto"/>
              <w:bottom w:val="single" w:sz="4" w:space="0" w:color="auto"/>
              <w:right w:val="single" w:sz="4" w:space="0" w:color="auto"/>
            </w:tcBorders>
            <w:vAlign w:val="center"/>
          </w:tcPr>
          <w:p w14:paraId="1460F6B3"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6C706090"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75D9FDA3"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22</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6E445C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09*</w:t>
            </w:r>
          </w:p>
        </w:tc>
        <w:tc>
          <w:tcPr>
            <w:tcW w:w="4111" w:type="dxa"/>
            <w:tcBorders>
              <w:top w:val="single" w:sz="4" w:space="0" w:color="auto"/>
              <w:left w:val="single" w:sz="4" w:space="0" w:color="auto"/>
              <w:bottom w:val="single" w:sz="4" w:space="0" w:color="auto"/>
              <w:right w:val="single" w:sz="4" w:space="0" w:color="auto"/>
            </w:tcBorders>
            <w:vAlign w:val="center"/>
          </w:tcPr>
          <w:p w14:paraId="3E55F554" w14:textId="77777777" w:rsidR="00100E8A" w:rsidRPr="006320CD" w:rsidRDefault="00100E8A" w:rsidP="002E1548">
            <w:pPr>
              <w:widowControl w:val="0"/>
              <w:adjustRightInd w:val="0"/>
              <w:textAlignment w:val="baseline"/>
              <w:rPr>
                <w:rFonts w:ascii="Arial" w:hAnsi="Arial" w:cs="Arial"/>
                <w:snapToGrid w:val="0"/>
                <w:sz w:val="22"/>
                <w:szCs w:val="22"/>
              </w:rPr>
            </w:pPr>
            <w:r w:rsidRPr="006320CD">
              <w:rPr>
                <w:rFonts w:ascii="Arial" w:hAnsi="Arial" w:cs="Arial"/>
                <w:snapToGrid w:val="0"/>
                <w:sz w:val="22"/>
                <w:szCs w:val="22"/>
              </w:rPr>
              <w:t>Odpadowe emulsje i roztwory z obróbki metali niezawierające chlorowców</w:t>
            </w:r>
          </w:p>
        </w:tc>
        <w:tc>
          <w:tcPr>
            <w:tcW w:w="3260" w:type="dxa"/>
            <w:tcBorders>
              <w:top w:val="single" w:sz="4" w:space="0" w:color="auto"/>
              <w:left w:val="single" w:sz="4" w:space="0" w:color="auto"/>
              <w:bottom w:val="single" w:sz="4" w:space="0" w:color="auto"/>
              <w:right w:val="single" w:sz="4" w:space="0" w:color="auto"/>
            </w:tcBorders>
            <w:vAlign w:val="center"/>
          </w:tcPr>
          <w:p w14:paraId="02B17208"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unieszkodliwiania.</w:t>
            </w:r>
          </w:p>
        </w:tc>
      </w:tr>
      <w:tr w:rsidR="00100E8A" w:rsidRPr="006320CD" w14:paraId="4F1349F9"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2E35755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w:t>
            </w:r>
            <w:r>
              <w:rPr>
                <w:rFonts w:ascii="Arial" w:hAnsi="Arial" w:cs="Arial"/>
                <w:sz w:val="22"/>
                <w:szCs w:val="22"/>
              </w:rPr>
              <w:t>3</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3E3734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 01 10*</w:t>
            </w:r>
          </w:p>
        </w:tc>
        <w:tc>
          <w:tcPr>
            <w:tcW w:w="4111" w:type="dxa"/>
            <w:tcBorders>
              <w:top w:val="single" w:sz="4" w:space="0" w:color="auto"/>
              <w:left w:val="single" w:sz="4" w:space="0" w:color="auto"/>
              <w:bottom w:val="single" w:sz="4" w:space="0" w:color="auto"/>
              <w:right w:val="single" w:sz="4" w:space="0" w:color="auto"/>
            </w:tcBorders>
            <w:vAlign w:val="center"/>
          </w:tcPr>
          <w:p w14:paraId="57CA617A"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Mineralne oleje hydrauliczne niezawierające związków chlorowcoorganicznych</w:t>
            </w:r>
          </w:p>
        </w:tc>
        <w:tc>
          <w:tcPr>
            <w:tcW w:w="3260" w:type="dxa"/>
            <w:tcBorders>
              <w:top w:val="single" w:sz="4" w:space="0" w:color="auto"/>
              <w:left w:val="single" w:sz="4" w:space="0" w:color="auto"/>
              <w:bottom w:val="single" w:sz="4" w:space="0" w:color="auto"/>
              <w:right w:val="single" w:sz="4" w:space="0" w:color="auto"/>
            </w:tcBorders>
            <w:vAlign w:val="center"/>
          </w:tcPr>
          <w:p w14:paraId="0A0A7ABD"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1E48DC18"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3209C0D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w:t>
            </w:r>
            <w:r>
              <w:rPr>
                <w:rFonts w:ascii="Arial" w:hAnsi="Arial" w:cs="Arial"/>
                <w:sz w:val="22"/>
                <w:szCs w:val="22"/>
              </w:rPr>
              <w:t>4</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B376A0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 02 05*</w:t>
            </w:r>
          </w:p>
        </w:tc>
        <w:tc>
          <w:tcPr>
            <w:tcW w:w="4111" w:type="dxa"/>
            <w:tcBorders>
              <w:top w:val="single" w:sz="4" w:space="0" w:color="auto"/>
              <w:left w:val="single" w:sz="4" w:space="0" w:color="auto"/>
              <w:bottom w:val="single" w:sz="4" w:space="0" w:color="auto"/>
              <w:right w:val="single" w:sz="4" w:space="0" w:color="auto"/>
            </w:tcBorders>
            <w:vAlign w:val="center"/>
          </w:tcPr>
          <w:p w14:paraId="57EB15F6"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Mineralne oleje silnikowe, przekładniowe i smarowe niezawierające związków chlorowcoorganicznych</w:t>
            </w:r>
          </w:p>
        </w:tc>
        <w:tc>
          <w:tcPr>
            <w:tcW w:w="3260" w:type="dxa"/>
            <w:tcBorders>
              <w:top w:val="single" w:sz="4" w:space="0" w:color="auto"/>
              <w:left w:val="single" w:sz="4" w:space="0" w:color="auto"/>
              <w:bottom w:val="single" w:sz="4" w:space="0" w:color="auto"/>
              <w:right w:val="single" w:sz="4" w:space="0" w:color="auto"/>
            </w:tcBorders>
            <w:vAlign w:val="center"/>
          </w:tcPr>
          <w:p w14:paraId="70B65787"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17BBCB67"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6C30368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w:t>
            </w:r>
            <w:r>
              <w:rPr>
                <w:rFonts w:ascii="Arial" w:hAnsi="Arial" w:cs="Arial"/>
                <w:sz w:val="22"/>
                <w:szCs w:val="22"/>
              </w:rPr>
              <w:t>5</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0A96AAF"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10*</w:t>
            </w:r>
          </w:p>
        </w:tc>
        <w:tc>
          <w:tcPr>
            <w:tcW w:w="4111" w:type="dxa"/>
            <w:tcBorders>
              <w:top w:val="single" w:sz="4" w:space="0" w:color="auto"/>
              <w:left w:val="single" w:sz="4" w:space="0" w:color="auto"/>
              <w:bottom w:val="single" w:sz="4" w:space="0" w:color="auto"/>
              <w:right w:val="single" w:sz="4" w:space="0" w:color="auto"/>
            </w:tcBorders>
            <w:vAlign w:val="center"/>
          </w:tcPr>
          <w:p w14:paraId="4E6E7C89" w14:textId="77777777" w:rsidR="00100E8A" w:rsidRPr="006320CD" w:rsidRDefault="00100E8A" w:rsidP="002E1548">
            <w:pPr>
              <w:rPr>
                <w:rFonts w:ascii="Arial" w:hAnsi="Arial" w:cs="Arial"/>
                <w:sz w:val="22"/>
                <w:szCs w:val="22"/>
              </w:rPr>
            </w:pPr>
            <w:r w:rsidRPr="006320CD">
              <w:rPr>
                <w:rFonts w:ascii="Arial" w:hAnsi="Arial" w:cs="Arial"/>
                <w:sz w:val="22"/>
                <w:szCs w:val="22"/>
              </w:rPr>
              <w:t>Opakowania zawierające pozostałości substancji niebezpiecznych lub nimi zanieczyszczone (np. środkami ochrony roślin I i II klasy toksyczności – bardzo toksyczne i toksyczne)</w:t>
            </w:r>
          </w:p>
        </w:tc>
        <w:tc>
          <w:tcPr>
            <w:tcW w:w="3260" w:type="dxa"/>
            <w:tcBorders>
              <w:top w:val="single" w:sz="4" w:space="0" w:color="auto"/>
              <w:left w:val="single" w:sz="4" w:space="0" w:color="auto"/>
              <w:bottom w:val="single" w:sz="4" w:space="0" w:color="auto"/>
              <w:right w:val="single" w:sz="4" w:space="0" w:color="auto"/>
            </w:tcBorders>
            <w:vAlign w:val="center"/>
          </w:tcPr>
          <w:p w14:paraId="7FAC801D"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unieszkodliwiania.</w:t>
            </w:r>
          </w:p>
        </w:tc>
      </w:tr>
      <w:tr w:rsidR="00100E8A" w:rsidRPr="006320CD" w14:paraId="466ABA00"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1A76F36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w:t>
            </w:r>
            <w:r>
              <w:rPr>
                <w:rFonts w:ascii="Arial" w:hAnsi="Arial" w:cs="Arial"/>
                <w:sz w:val="22"/>
                <w:szCs w:val="22"/>
              </w:rPr>
              <w:t>6</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065819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02 02*</w:t>
            </w:r>
          </w:p>
        </w:tc>
        <w:tc>
          <w:tcPr>
            <w:tcW w:w="4111" w:type="dxa"/>
            <w:tcBorders>
              <w:top w:val="single" w:sz="4" w:space="0" w:color="auto"/>
              <w:left w:val="single" w:sz="4" w:space="0" w:color="auto"/>
              <w:bottom w:val="single" w:sz="4" w:space="0" w:color="auto"/>
              <w:right w:val="single" w:sz="4" w:space="0" w:color="auto"/>
            </w:tcBorders>
            <w:vAlign w:val="center"/>
          </w:tcPr>
          <w:p w14:paraId="3129C51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3260" w:type="dxa"/>
            <w:tcBorders>
              <w:top w:val="single" w:sz="4" w:space="0" w:color="auto"/>
              <w:left w:val="single" w:sz="4" w:space="0" w:color="auto"/>
              <w:bottom w:val="single" w:sz="4" w:space="0" w:color="auto"/>
              <w:right w:val="single" w:sz="4" w:space="0" w:color="auto"/>
            </w:tcBorders>
            <w:vAlign w:val="center"/>
          </w:tcPr>
          <w:p w14:paraId="2A7ADC86"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unieszkodliwiania.</w:t>
            </w:r>
          </w:p>
        </w:tc>
      </w:tr>
      <w:tr w:rsidR="00100E8A" w:rsidRPr="006320CD" w14:paraId="14CA80D1"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076E6A1F"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w:t>
            </w:r>
            <w:r>
              <w:rPr>
                <w:rFonts w:ascii="Arial" w:hAnsi="Arial" w:cs="Arial"/>
                <w:sz w:val="22"/>
                <w:szCs w:val="22"/>
              </w:rPr>
              <w:t>7</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1E9CBC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02 13*</w:t>
            </w:r>
          </w:p>
        </w:tc>
        <w:tc>
          <w:tcPr>
            <w:tcW w:w="4111" w:type="dxa"/>
            <w:tcBorders>
              <w:top w:val="single" w:sz="4" w:space="0" w:color="auto"/>
              <w:left w:val="single" w:sz="4" w:space="0" w:color="auto"/>
              <w:bottom w:val="single" w:sz="4" w:space="0" w:color="auto"/>
              <w:right w:val="single" w:sz="4" w:space="0" w:color="auto"/>
            </w:tcBorders>
            <w:vAlign w:val="center"/>
          </w:tcPr>
          <w:p w14:paraId="713A703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Zużyte urządzenia zawierające niebezpieczne elementy inne niż wymienione w 16 02 09 do 16 02 12</w:t>
            </w:r>
          </w:p>
        </w:tc>
        <w:tc>
          <w:tcPr>
            <w:tcW w:w="3260" w:type="dxa"/>
            <w:tcBorders>
              <w:top w:val="single" w:sz="4" w:space="0" w:color="auto"/>
              <w:left w:val="single" w:sz="4" w:space="0" w:color="auto"/>
              <w:bottom w:val="single" w:sz="4" w:space="0" w:color="auto"/>
              <w:right w:val="single" w:sz="4" w:space="0" w:color="auto"/>
            </w:tcBorders>
            <w:vAlign w:val="center"/>
          </w:tcPr>
          <w:p w14:paraId="69EF1A22"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513488A1"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37BC8C1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w:t>
            </w:r>
            <w:r>
              <w:rPr>
                <w:rFonts w:ascii="Arial" w:hAnsi="Arial" w:cs="Arial"/>
                <w:sz w:val="22"/>
                <w:szCs w:val="22"/>
              </w:rPr>
              <w:t>8</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756669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05 06*</w:t>
            </w:r>
          </w:p>
        </w:tc>
        <w:tc>
          <w:tcPr>
            <w:tcW w:w="4111" w:type="dxa"/>
            <w:tcBorders>
              <w:top w:val="single" w:sz="4" w:space="0" w:color="auto"/>
              <w:left w:val="single" w:sz="4" w:space="0" w:color="auto"/>
              <w:bottom w:val="single" w:sz="4" w:space="0" w:color="auto"/>
              <w:right w:val="single" w:sz="4" w:space="0" w:color="auto"/>
            </w:tcBorders>
            <w:vAlign w:val="center"/>
          </w:tcPr>
          <w:p w14:paraId="28AA2604" w14:textId="2706F6AA"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Chemikalia laboratoryjne i analityczne (np. odczynniki chemiczne) zawierające substancje niebezpieczne, w tym mieszaniny chemikaliów laboratoryjnych i analitycznych</w:t>
            </w:r>
          </w:p>
        </w:tc>
        <w:tc>
          <w:tcPr>
            <w:tcW w:w="3260" w:type="dxa"/>
            <w:tcBorders>
              <w:top w:val="single" w:sz="4" w:space="0" w:color="auto"/>
              <w:left w:val="single" w:sz="4" w:space="0" w:color="auto"/>
              <w:bottom w:val="single" w:sz="4" w:space="0" w:color="auto"/>
              <w:right w:val="single" w:sz="4" w:space="0" w:color="auto"/>
            </w:tcBorders>
            <w:vAlign w:val="center"/>
          </w:tcPr>
          <w:p w14:paraId="228130A9"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037A9628"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676A5C08"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lastRenderedPageBreak/>
              <w:t>29.</w:t>
            </w:r>
          </w:p>
        </w:tc>
        <w:tc>
          <w:tcPr>
            <w:tcW w:w="1134" w:type="dxa"/>
            <w:vAlign w:val="center"/>
          </w:tcPr>
          <w:p w14:paraId="76598D0C" w14:textId="77777777" w:rsidR="00100E8A" w:rsidRPr="006320CD"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07*</w:t>
            </w:r>
          </w:p>
        </w:tc>
        <w:tc>
          <w:tcPr>
            <w:tcW w:w="4111" w:type="dxa"/>
            <w:vAlign w:val="center"/>
          </w:tcPr>
          <w:p w14:paraId="64850602" w14:textId="77777777" w:rsidR="00100E8A" w:rsidRPr="006320CD"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nieorganiczne chemikalia zawierające substancje niebezpieczne (np. przeterminowane odczynniki chemiczne)</w:t>
            </w:r>
          </w:p>
        </w:tc>
        <w:tc>
          <w:tcPr>
            <w:tcW w:w="3260" w:type="dxa"/>
            <w:tcBorders>
              <w:top w:val="single" w:sz="4" w:space="0" w:color="auto"/>
              <w:left w:val="single" w:sz="4" w:space="0" w:color="auto"/>
              <w:bottom w:val="single" w:sz="4" w:space="0" w:color="auto"/>
              <w:right w:val="single" w:sz="4" w:space="0" w:color="auto"/>
            </w:tcBorders>
            <w:vAlign w:val="center"/>
          </w:tcPr>
          <w:p w14:paraId="5E447648"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3B03DFE9" w14:textId="77777777" w:rsidTr="002E1548">
        <w:trPr>
          <w:cantSplit/>
          <w:trHeight w:val="130"/>
        </w:trPr>
        <w:tc>
          <w:tcPr>
            <w:tcW w:w="567" w:type="dxa"/>
            <w:tcBorders>
              <w:top w:val="single" w:sz="4" w:space="0" w:color="auto"/>
              <w:left w:val="single" w:sz="4" w:space="0" w:color="auto"/>
              <w:bottom w:val="single" w:sz="4" w:space="0" w:color="auto"/>
              <w:right w:val="single" w:sz="4" w:space="0" w:color="auto"/>
            </w:tcBorders>
            <w:vAlign w:val="center"/>
          </w:tcPr>
          <w:p w14:paraId="10DF2286"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30.</w:t>
            </w:r>
          </w:p>
        </w:tc>
        <w:tc>
          <w:tcPr>
            <w:tcW w:w="1134" w:type="dxa"/>
            <w:vAlign w:val="center"/>
          </w:tcPr>
          <w:p w14:paraId="5B3C25AD" w14:textId="77777777" w:rsidR="00100E8A" w:rsidRPr="006320CD"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 05 08*</w:t>
            </w:r>
          </w:p>
        </w:tc>
        <w:tc>
          <w:tcPr>
            <w:tcW w:w="4111" w:type="dxa"/>
            <w:vAlign w:val="center"/>
          </w:tcPr>
          <w:p w14:paraId="2D7E4420" w14:textId="77777777" w:rsidR="00100E8A" w:rsidRPr="006320CD"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Zużyte organiczne chemikalia zawierające substancje niebezpieczne (np. przeterminowane odczynniki chemiczne)</w:t>
            </w:r>
          </w:p>
        </w:tc>
        <w:tc>
          <w:tcPr>
            <w:tcW w:w="3260" w:type="dxa"/>
            <w:tcBorders>
              <w:top w:val="single" w:sz="4" w:space="0" w:color="auto"/>
              <w:left w:val="single" w:sz="4" w:space="0" w:color="auto"/>
              <w:bottom w:val="single" w:sz="4" w:space="0" w:color="auto"/>
              <w:right w:val="single" w:sz="4" w:space="0" w:color="auto"/>
            </w:tcBorders>
            <w:vAlign w:val="center"/>
          </w:tcPr>
          <w:p w14:paraId="60085724"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bl>
    <w:p w14:paraId="27133CA4" w14:textId="77777777" w:rsidR="00100E8A" w:rsidRPr="006320CD" w:rsidRDefault="00100E8A" w:rsidP="00D50A63">
      <w:pPr>
        <w:pStyle w:val="Nagwek4"/>
      </w:pPr>
      <w:r w:rsidRPr="006320CD">
        <w:rPr>
          <w:b/>
        </w:rPr>
        <w:t>I.</w:t>
      </w:r>
      <w:r>
        <w:rPr>
          <w:b/>
        </w:rPr>
        <w:t>8</w:t>
      </w:r>
      <w:r w:rsidRPr="006320CD">
        <w:rPr>
          <w:b/>
        </w:rPr>
        <w:t xml:space="preserve">. </w:t>
      </w:r>
      <w:r w:rsidRPr="006320CD">
        <w:t>W punkcie IV.3.2.2. TABELA 11 otrzymuje brzmienie:</w:t>
      </w:r>
    </w:p>
    <w:p w14:paraId="280A256A" w14:textId="77777777" w:rsidR="00100E8A" w:rsidRPr="006320CD" w:rsidRDefault="00100E8A" w:rsidP="00100E8A">
      <w:pPr>
        <w:widowControl w:val="0"/>
        <w:adjustRightInd w:val="0"/>
        <w:jc w:val="both"/>
        <w:textAlignment w:val="baseline"/>
        <w:rPr>
          <w:rFonts w:ascii="Arial" w:hAnsi="Arial" w:cs="Arial"/>
          <w:b/>
          <w:sz w:val="22"/>
          <w:szCs w:val="22"/>
        </w:rPr>
      </w:pPr>
      <w:r w:rsidRPr="006320CD">
        <w:rPr>
          <w:rFonts w:ascii="Arial" w:hAnsi="Arial" w:cs="Arial"/>
          <w:b/>
          <w:sz w:val="22"/>
          <w:szCs w:val="22"/>
        </w:rPr>
        <w:t>TABELA 11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1"/>
        <w:tblDescription w:val="Sposób dalszego gospodarowania opdadami innymi niż niebezpieczne"/>
      </w:tblPr>
      <w:tblGrid>
        <w:gridCol w:w="567"/>
        <w:gridCol w:w="1134"/>
        <w:gridCol w:w="4111"/>
        <w:gridCol w:w="3260"/>
      </w:tblGrid>
      <w:tr w:rsidR="00100E8A" w:rsidRPr="006320CD" w14:paraId="1D6C4176" w14:textId="77777777" w:rsidTr="00AB27DF">
        <w:trPr>
          <w:trHeight w:val="454"/>
          <w:tblHeader/>
        </w:trPr>
        <w:tc>
          <w:tcPr>
            <w:tcW w:w="567" w:type="dxa"/>
            <w:vAlign w:val="center"/>
          </w:tcPr>
          <w:p w14:paraId="284A1213" w14:textId="77777777" w:rsidR="00100E8A" w:rsidRPr="006320CD" w:rsidRDefault="00100E8A" w:rsidP="002E1548">
            <w:pPr>
              <w:widowControl w:val="0"/>
              <w:adjustRightInd w:val="0"/>
              <w:jc w:val="center"/>
              <w:textAlignment w:val="baseline"/>
              <w:rPr>
                <w:rFonts w:ascii="Arial" w:hAnsi="Arial" w:cs="Arial"/>
                <w:b/>
                <w:sz w:val="22"/>
                <w:szCs w:val="22"/>
              </w:rPr>
            </w:pPr>
            <w:r w:rsidRPr="006320CD">
              <w:rPr>
                <w:rFonts w:ascii="Arial" w:hAnsi="Arial" w:cs="Arial"/>
                <w:b/>
                <w:sz w:val="22"/>
                <w:szCs w:val="22"/>
              </w:rPr>
              <w:t>Lp.</w:t>
            </w:r>
          </w:p>
        </w:tc>
        <w:tc>
          <w:tcPr>
            <w:tcW w:w="1134" w:type="dxa"/>
            <w:vAlign w:val="center"/>
          </w:tcPr>
          <w:p w14:paraId="3CA43014" w14:textId="77777777" w:rsidR="00100E8A" w:rsidRPr="006320CD" w:rsidRDefault="00100E8A" w:rsidP="002E1548">
            <w:pPr>
              <w:widowControl w:val="0"/>
              <w:adjustRightInd w:val="0"/>
              <w:jc w:val="center"/>
              <w:textAlignment w:val="baseline"/>
              <w:rPr>
                <w:rFonts w:ascii="Arial" w:hAnsi="Arial" w:cs="Arial"/>
                <w:b/>
                <w:bCs/>
                <w:snapToGrid w:val="0"/>
                <w:sz w:val="22"/>
                <w:szCs w:val="22"/>
              </w:rPr>
            </w:pPr>
            <w:r w:rsidRPr="006320CD">
              <w:rPr>
                <w:rFonts w:ascii="Arial" w:hAnsi="Arial" w:cs="Arial"/>
                <w:b/>
                <w:bCs/>
                <w:snapToGrid w:val="0"/>
                <w:sz w:val="22"/>
                <w:szCs w:val="22"/>
              </w:rPr>
              <w:t>Kod</w:t>
            </w:r>
          </w:p>
          <w:p w14:paraId="01D54C8E" w14:textId="77777777" w:rsidR="00100E8A" w:rsidRPr="006320CD" w:rsidRDefault="00100E8A" w:rsidP="002E1548">
            <w:pPr>
              <w:widowControl w:val="0"/>
              <w:adjustRightInd w:val="0"/>
              <w:jc w:val="center"/>
              <w:textAlignment w:val="baseline"/>
              <w:rPr>
                <w:rFonts w:ascii="Arial" w:hAnsi="Arial" w:cs="Arial"/>
                <w:b/>
                <w:bCs/>
                <w:sz w:val="22"/>
                <w:szCs w:val="22"/>
              </w:rPr>
            </w:pPr>
            <w:r w:rsidRPr="006320CD">
              <w:rPr>
                <w:rFonts w:ascii="Arial" w:hAnsi="Arial" w:cs="Arial"/>
                <w:b/>
                <w:bCs/>
                <w:sz w:val="22"/>
                <w:szCs w:val="22"/>
              </w:rPr>
              <w:t>odpadu</w:t>
            </w:r>
          </w:p>
        </w:tc>
        <w:tc>
          <w:tcPr>
            <w:tcW w:w="4111" w:type="dxa"/>
            <w:vAlign w:val="center"/>
          </w:tcPr>
          <w:p w14:paraId="6EE69C87" w14:textId="77777777" w:rsidR="00100E8A" w:rsidRPr="006320CD" w:rsidRDefault="00100E8A" w:rsidP="002E1548">
            <w:pPr>
              <w:widowControl w:val="0"/>
              <w:adjustRightInd w:val="0"/>
              <w:jc w:val="center"/>
              <w:textAlignment w:val="baseline"/>
              <w:rPr>
                <w:rFonts w:ascii="Arial" w:hAnsi="Arial" w:cs="Arial"/>
                <w:b/>
                <w:sz w:val="22"/>
                <w:szCs w:val="22"/>
              </w:rPr>
            </w:pPr>
            <w:r w:rsidRPr="006320CD">
              <w:rPr>
                <w:rFonts w:ascii="Arial" w:hAnsi="Arial" w:cs="Arial"/>
                <w:b/>
                <w:bCs/>
                <w:sz w:val="22"/>
                <w:szCs w:val="22"/>
              </w:rPr>
              <w:t>Rodzaj odpadu innego niż niebezpieczny</w:t>
            </w:r>
          </w:p>
        </w:tc>
        <w:tc>
          <w:tcPr>
            <w:tcW w:w="3260" w:type="dxa"/>
            <w:vAlign w:val="center"/>
          </w:tcPr>
          <w:p w14:paraId="200FE90C" w14:textId="77777777" w:rsidR="00100E8A" w:rsidRPr="006320CD" w:rsidRDefault="00100E8A" w:rsidP="002E1548">
            <w:pPr>
              <w:widowControl w:val="0"/>
              <w:adjustRightInd w:val="0"/>
              <w:jc w:val="center"/>
              <w:textAlignment w:val="baseline"/>
              <w:rPr>
                <w:rFonts w:ascii="Arial" w:hAnsi="Arial" w:cs="Arial"/>
                <w:b/>
                <w:bCs/>
                <w:sz w:val="22"/>
                <w:szCs w:val="22"/>
              </w:rPr>
            </w:pPr>
            <w:r w:rsidRPr="006320CD">
              <w:rPr>
                <w:rFonts w:ascii="Arial" w:hAnsi="Arial" w:cs="Arial"/>
                <w:b/>
                <w:bCs/>
                <w:sz w:val="22"/>
                <w:szCs w:val="22"/>
              </w:rPr>
              <w:t>Sposób gospodarowania</w:t>
            </w:r>
          </w:p>
        </w:tc>
      </w:tr>
      <w:tr w:rsidR="00100E8A" w:rsidRPr="006320CD" w14:paraId="7DAB7921" w14:textId="77777777" w:rsidTr="002E1548">
        <w:trPr>
          <w:trHeight w:val="262"/>
        </w:trPr>
        <w:tc>
          <w:tcPr>
            <w:tcW w:w="9072" w:type="dxa"/>
            <w:gridSpan w:val="4"/>
            <w:vAlign w:val="center"/>
          </w:tcPr>
          <w:p w14:paraId="5D18060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b/>
                <w:sz w:val="22"/>
                <w:szCs w:val="22"/>
              </w:rPr>
              <w:t>Instalacja kucia odkuwek matrycowych</w:t>
            </w:r>
          </w:p>
        </w:tc>
      </w:tr>
      <w:tr w:rsidR="00100E8A" w:rsidRPr="006320CD" w14:paraId="5C29E611" w14:textId="77777777" w:rsidTr="002E1548">
        <w:trPr>
          <w:trHeight w:val="740"/>
        </w:trPr>
        <w:tc>
          <w:tcPr>
            <w:tcW w:w="567" w:type="dxa"/>
            <w:vAlign w:val="center"/>
          </w:tcPr>
          <w:p w14:paraId="3652D13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w:t>
            </w:r>
          </w:p>
        </w:tc>
        <w:tc>
          <w:tcPr>
            <w:tcW w:w="1134" w:type="dxa"/>
            <w:vAlign w:val="center"/>
          </w:tcPr>
          <w:p w14:paraId="2231DA8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10 02 10</w:t>
            </w:r>
          </w:p>
        </w:tc>
        <w:tc>
          <w:tcPr>
            <w:tcW w:w="4111" w:type="dxa"/>
            <w:vAlign w:val="center"/>
          </w:tcPr>
          <w:p w14:paraId="6D98CD1F"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Zgorzelina walcownicza</w:t>
            </w:r>
          </w:p>
        </w:tc>
        <w:tc>
          <w:tcPr>
            <w:tcW w:w="3260" w:type="dxa"/>
            <w:vAlign w:val="center"/>
          </w:tcPr>
          <w:p w14:paraId="1A020FEE"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194856D0" w14:textId="77777777" w:rsidTr="002E1548">
        <w:trPr>
          <w:trHeight w:val="454"/>
        </w:trPr>
        <w:tc>
          <w:tcPr>
            <w:tcW w:w="567" w:type="dxa"/>
            <w:vAlign w:val="center"/>
          </w:tcPr>
          <w:p w14:paraId="4E6BF46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w:t>
            </w:r>
          </w:p>
        </w:tc>
        <w:tc>
          <w:tcPr>
            <w:tcW w:w="1134" w:type="dxa"/>
            <w:vAlign w:val="center"/>
          </w:tcPr>
          <w:p w14:paraId="1E8B6E7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12 01 01</w:t>
            </w:r>
          </w:p>
        </w:tc>
        <w:tc>
          <w:tcPr>
            <w:tcW w:w="4111" w:type="dxa"/>
            <w:vAlign w:val="center"/>
          </w:tcPr>
          <w:p w14:paraId="661A297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Odpady z toczenia i piłowania żelaza oraz jego stopów</w:t>
            </w:r>
          </w:p>
        </w:tc>
        <w:tc>
          <w:tcPr>
            <w:tcW w:w="3260" w:type="dxa"/>
            <w:vAlign w:val="center"/>
          </w:tcPr>
          <w:p w14:paraId="14B5B0B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282DD902" w14:textId="77777777" w:rsidTr="002E1548">
        <w:trPr>
          <w:trHeight w:val="167"/>
        </w:trPr>
        <w:tc>
          <w:tcPr>
            <w:tcW w:w="567" w:type="dxa"/>
            <w:vAlign w:val="center"/>
          </w:tcPr>
          <w:p w14:paraId="07371B3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w:t>
            </w:r>
          </w:p>
        </w:tc>
        <w:tc>
          <w:tcPr>
            <w:tcW w:w="1134" w:type="dxa"/>
            <w:vAlign w:val="center"/>
          </w:tcPr>
          <w:p w14:paraId="681CDD6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12 01 02</w:t>
            </w:r>
          </w:p>
        </w:tc>
        <w:tc>
          <w:tcPr>
            <w:tcW w:w="4111" w:type="dxa"/>
            <w:vAlign w:val="center"/>
          </w:tcPr>
          <w:p w14:paraId="3666CE5A"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Cząstki i pyły żelaza oraz jego stopów</w:t>
            </w:r>
          </w:p>
        </w:tc>
        <w:tc>
          <w:tcPr>
            <w:tcW w:w="3260" w:type="dxa"/>
            <w:vAlign w:val="center"/>
          </w:tcPr>
          <w:p w14:paraId="210717E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550ABF72" w14:textId="77777777" w:rsidTr="002E1548">
        <w:trPr>
          <w:trHeight w:val="185"/>
        </w:trPr>
        <w:tc>
          <w:tcPr>
            <w:tcW w:w="567" w:type="dxa"/>
            <w:vAlign w:val="center"/>
          </w:tcPr>
          <w:p w14:paraId="01EAE98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4.</w:t>
            </w:r>
          </w:p>
        </w:tc>
        <w:tc>
          <w:tcPr>
            <w:tcW w:w="1134" w:type="dxa"/>
            <w:vAlign w:val="center"/>
          </w:tcPr>
          <w:p w14:paraId="2C0CFA8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12 01 03</w:t>
            </w:r>
          </w:p>
        </w:tc>
        <w:tc>
          <w:tcPr>
            <w:tcW w:w="4111" w:type="dxa"/>
            <w:vAlign w:val="center"/>
          </w:tcPr>
          <w:p w14:paraId="08F36F14"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Odpady z toczenia i piłowania metali nieżelaznych</w:t>
            </w:r>
          </w:p>
        </w:tc>
        <w:tc>
          <w:tcPr>
            <w:tcW w:w="3260" w:type="dxa"/>
            <w:vAlign w:val="center"/>
          </w:tcPr>
          <w:p w14:paraId="7DF9039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46CC0AB1" w14:textId="77777777" w:rsidTr="002E1548">
        <w:trPr>
          <w:trHeight w:val="203"/>
        </w:trPr>
        <w:tc>
          <w:tcPr>
            <w:tcW w:w="567" w:type="dxa"/>
            <w:vAlign w:val="center"/>
          </w:tcPr>
          <w:p w14:paraId="185F564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5.</w:t>
            </w:r>
          </w:p>
        </w:tc>
        <w:tc>
          <w:tcPr>
            <w:tcW w:w="1134" w:type="dxa"/>
            <w:vAlign w:val="center"/>
          </w:tcPr>
          <w:p w14:paraId="1C7E924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12 01 04</w:t>
            </w:r>
          </w:p>
        </w:tc>
        <w:tc>
          <w:tcPr>
            <w:tcW w:w="4111" w:type="dxa"/>
            <w:vAlign w:val="center"/>
          </w:tcPr>
          <w:p w14:paraId="3EBF7501"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Cząstki i pyły metali nieżelaznych</w:t>
            </w:r>
          </w:p>
        </w:tc>
        <w:tc>
          <w:tcPr>
            <w:tcW w:w="3260" w:type="dxa"/>
            <w:vAlign w:val="center"/>
          </w:tcPr>
          <w:p w14:paraId="51F889D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706DF7D3" w14:textId="77777777" w:rsidTr="002E1548">
        <w:trPr>
          <w:trHeight w:val="235"/>
        </w:trPr>
        <w:tc>
          <w:tcPr>
            <w:tcW w:w="567" w:type="dxa"/>
            <w:vAlign w:val="center"/>
          </w:tcPr>
          <w:p w14:paraId="1CC2F42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6.</w:t>
            </w:r>
          </w:p>
        </w:tc>
        <w:tc>
          <w:tcPr>
            <w:tcW w:w="1134" w:type="dxa"/>
            <w:vAlign w:val="center"/>
          </w:tcPr>
          <w:p w14:paraId="7E1C68E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12 01 13</w:t>
            </w:r>
          </w:p>
        </w:tc>
        <w:tc>
          <w:tcPr>
            <w:tcW w:w="4111" w:type="dxa"/>
            <w:vAlign w:val="center"/>
          </w:tcPr>
          <w:p w14:paraId="22F27596"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Odpady spawalnicze</w:t>
            </w:r>
          </w:p>
        </w:tc>
        <w:tc>
          <w:tcPr>
            <w:tcW w:w="3260" w:type="dxa"/>
            <w:vAlign w:val="center"/>
          </w:tcPr>
          <w:p w14:paraId="4A95D089"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010F33F1" w14:textId="77777777" w:rsidTr="002E1548">
        <w:trPr>
          <w:trHeight w:val="454"/>
        </w:trPr>
        <w:tc>
          <w:tcPr>
            <w:tcW w:w="567" w:type="dxa"/>
            <w:vAlign w:val="center"/>
          </w:tcPr>
          <w:p w14:paraId="45C9549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7.</w:t>
            </w:r>
          </w:p>
        </w:tc>
        <w:tc>
          <w:tcPr>
            <w:tcW w:w="1134" w:type="dxa"/>
            <w:vAlign w:val="center"/>
          </w:tcPr>
          <w:p w14:paraId="57BFC15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12 01 15</w:t>
            </w:r>
          </w:p>
        </w:tc>
        <w:tc>
          <w:tcPr>
            <w:tcW w:w="4111" w:type="dxa"/>
            <w:vAlign w:val="center"/>
          </w:tcPr>
          <w:p w14:paraId="7269B458"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Szlamy z obróbki metali inne niż wymienione w 12 01 14*</w:t>
            </w:r>
          </w:p>
        </w:tc>
        <w:tc>
          <w:tcPr>
            <w:tcW w:w="3260" w:type="dxa"/>
            <w:vAlign w:val="center"/>
          </w:tcPr>
          <w:p w14:paraId="5C38909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4D30C54E" w14:textId="77777777" w:rsidTr="002E1548">
        <w:trPr>
          <w:trHeight w:val="454"/>
        </w:trPr>
        <w:tc>
          <w:tcPr>
            <w:tcW w:w="567" w:type="dxa"/>
            <w:vAlign w:val="center"/>
          </w:tcPr>
          <w:p w14:paraId="3F48648A"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8.</w:t>
            </w:r>
          </w:p>
        </w:tc>
        <w:tc>
          <w:tcPr>
            <w:tcW w:w="1134" w:type="dxa"/>
            <w:vAlign w:val="center"/>
          </w:tcPr>
          <w:p w14:paraId="5745E09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12 01 21</w:t>
            </w:r>
          </w:p>
        </w:tc>
        <w:tc>
          <w:tcPr>
            <w:tcW w:w="4111" w:type="dxa"/>
            <w:vAlign w:val="center"/>
          </w:tcPr>
          <w:p w14:paraId="2EC6F49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Zużyte materiały szlifierskie inne niż wymienione w 12 01 20 </w:t>
            </w:r>
          </w:p>
        </w:tc>
        <w:tc>
          <w:tcPr>
            <w:tcW w:w="3260" w:type="dxa"/>
            <w:vAlign w:val="center"/>
          </w:tcPr>
          <w:p w14:paraId="21A189D0"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260334B9" w14:textId="77777777" w:rsidTr="002E1548">
        <w:trPr>
          <w:trHeight w:val="70"/>
        </w:trPr>
        <w:tc>
          <w:tcPr>
            <w:tcW w:w="567" w:type="dxa"/>
            <w:vAlign w:val="center"/>
          </w:tcPr>
          <w:p w14:paraId="630E2BE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9.</w:t>
            </w:r>
          </w:p>
        </w:tc>
        <w:tc>
          <w:tcPr>
            <w:tcW w:w="1134" w:type="dxa"/>
            <w:vAlign w:val="center"/>
          </w:tcPr>
          <w:p w14:paraId="31B6622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12 01 99</w:t>
            </w:r>
          </w:p>
        </w:tc>
        <w:tc>
          <w:tcPr>
            <w:tcW w:w="4111" w:type="dxa"/>
            <w:vAlign w:val="center"/>
          </w:tcPr>
          <w:p w14:paraId="3CE159D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Inne niewymienione odpady</w:t>
            </w:r>
          </w:p>
        </w:tc>
        <w:tc>
          <w:tcPr>
            <w:tcW w:w="3260" w:type="dxa"/>
            <w:vAlign w:val="center"/>
          </w:tcPr>
          <w:p w14:paraId="2C3FC8B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3A4D4F8A" w14:textId="77777777" w:rsidTr="002E1548">
        <w:trPr>
          <w:cantSplit/>
          <w:trHeight w:val="88"/>
        </w:trPr>
        <w:tc>
          <w:tcPr>
            <w:tcW w:w="567" w:type="dxa"/>
            <w:vAlign w:val="center"/>
          </w:tcPr>
          <w:p w14:paraId="640A71C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10.</w:t>
            </w:r>
          </w:p>
        </w:tc>
        <w:tc>
          <w:tcPr>
            <w:tcW w:w="1134" w:type="dxa"/>
            <w:vAlign w:val="center"/>
          </w:tcPr>
          <w:p w14:paraId="7FBCA21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15 01 01</w:t>
            </w:r>
          </w:p>
        </w:tc>
        <w:tc>
          <w:tcPr>
            <w:tcW w:w="4111" w:type="dxa"/>
            <w:vAlign w:val="center"/>
          </w:tcPr>
          <w:p w14:paraId="02A2ECF4"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papieru i tektury</w:t>
            </w:r>
          </w:p>
        </w:tc>
        <w:tc>
          <w:tcPr>
            <w:tcW w:w="3260" w:type="dxa"/>
            <w:vAlign w:val="center"/>
          </w:tcPr>
          <w:p w14:paraId="3F6900B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704AB2C4" w14:textId="77777777" w:rsidTr="002E1548">
        <w:trPr>
          <w:cantSplit/>
          <w:trHeight w:val="105"/>
        </w:trPr>
        <w:tc>
          <w:tcPr>
            <w:tcW w:w="567" w:type="dxa"/>
            <w:vAlign w:val="center"/>
          </w:tcPr>
          <w:p w14:paraId="42F1308F"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11.</w:t>
            </w:r>
          </w:p>
        </w:tc>
        <w:tc>
          <w:tcPr>
            <w:tcW w:w="1134" w:type="dxa"/>
            <w:vAlign w:val="center"/>
          </w:tcPr>
          <w:p w14:paraId="39E0A61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15 01 02</w:t>
            </w:r>
          </w:p>
        </w:tc>
        <w:tc>
          <w:tcPr>
            <w:tcW w:w="4111" w:type="dxa"/>
            <w:vAlign w:val="center"/>
          </w:tcPr>
          <w:p w14:paraId="7A51309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tworzyw sztucznych</w:t>
            </w:r>
          </w:p>
        </w:tc>
        <w:tc>
          <w:tcPr>
            <w:tcW w:w="3260" w:type="dxa"/>
            <w:vAlign w:val="center"/>
          </w:tcPr>
          <w:p w14:paraId="17C15E48"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0BB39EFA" w14:textId="77777777" w:rsidTr="002E1548">
        <w:trPr>
          <w:cantSplit/>
          <w:trHeight w:val="70"/>
        </w:trPr>
        <w:tc>
          <w:tcPr>
            <w:tcW w:w="567" w:type="dxa"/>
            <w:vAlign w:val="center"/>
          </w:tcPr>
          <w:p w14:paraId="7CB8F56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lastRenderedPageBreak/>
              <w:t>12.</w:t>
            </w:r>
          </w:p>
        </w:tc>
        <w:tc>
          <w:tcPr>
            <w:tcW w:w="1134" w:type="dxa"/>
            <w:vAlign w:val="center"/>
          </w:tcPr>
          <w:p w14:paraId="5EAB2EF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15 01 03</w:t>
            </w:r>
          </w:p>
        </w:tc>
        <w:tc>
          <w:tcPr>
            <w:tcW w:w="4111" w:type="dxa"/>
            <w:vAlign w:val="center"/>
          </w:tcPr>
          <w:p w14:paraId="683646C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drewna</w:t>
            </w:r>
          </w:p>
        </w:tc>
        <w:tc>
          <w:tcPr>
            <w:tcW w:w="3260" w:type="dxa"/>
            <w:vAlign w:val="center"/>
          </w:tcPr>
          <w:p w14:paraId="0546E45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74571671" w14:textId="77777777" w:rsidTr="002E1548">
        <w:trPr>
          <w:cantSplit/>
          <w:trHeight w:val="150"/>
        </w:trPr>
        <w:tc>
          <w:tcPr>
            <w:tcW w:w="567" w:type="dxa"/>
            <w:vAlign w:val="center"/>
          </w:tcPr>
          <w:p w14:paraId="04E6927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13.</w:t>
            </w:r>
          </w:p>
        </w:tc>
        <w:tc>
          <w:tcPr>
            <w:tcW w:w="1134" w:type="dxa"/>
            <w:vAlign w:val="center"/>
          </w:tcPr>
          <w:p w14:paraId="1C8DE18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15 01 04</w:t>
            </w:r>
          </w:p>
        </w:tc>
        <w:tc>
          <w:tcPr>
            <w:tcW w:w="4111" w:type="dxa"/>
            <w:vAlign w:val="center"/>
          </w:tcPr>
          <w:p w14:paraId="0A11F36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metali</w:t>
            </w:r>
          </w:p>
        </w:tc>
        <w:tc>
          <w:tcPr>
            <w:tcW w:w="3260" w:type="dxa"/>
            <w:vAlign w:val="center"/>
          </w:tcPr>
          <w:p w14:paraId="6DB282F6"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63DC2384" w14:textId="77777777" w:rsidTr="002E1548">
        <w:trPr>
          <w:cantSplit/>
          <w:trHeight w:val="195"/>
        </w:trPr>
        <w:tc>
          <w:tcPr>
            <w:tcW w:w="567" w:type="dxa"/>
            <w:vAlign w:val="center"/>
          </w:tcPr>
          <w:p w14:paraId="4C04EFA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14.</w:t>
            </w:r>
          </w:p>
        </w:tc>
        <w:tc>
          <w:tcPr>
            <w:tcW w:w="1134" w:type="dxa"/>
            <w:vAlign w:val="center"/>
          </w:tcPr>
          <w:p w14:paraId="746AA43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15 01 06</w:t>
            </w:r>
          </w:p>
        </w:tc>
        <w:tc>
          <w:tcPr>
            <w:tcW w:w="4111" w:type="dxa"/>
            <w:vAlign w:val="center"/>
          </w:tcPr>
          <w:p w14:paraId="3A2AEE48"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Zmieszane odpady opakowaniowe</w:t>
            </w:r>
          </w:p>
        </w:tc>
        <w:tc>
          <w:tcPr>
            <w:tcW w:w="3260" w:type="dxa"/>
            <w:vAlign w:val="center"/>
          </w:tcPr>
          <w:p w14:paraId="1C04166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5EEFBABB" w14:textId="77777777" w:rsidTr="002E1548">
        <w:trPr>
          <w:cantSplit/>
          <w:trHeight w:val="454"/>
        </w:trPr>
        <w:tc>
          <w:tcPr>
            <w:tcW w:w="567" w:type="dxa"/>
            <w:vAlign w:val="center"/>
          </w:tcPr>
          <w:p w14:paraId="0F4B5E5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w:t>
            </w:r>
          </w:p>
        </w:tc>
        <w:tc>
          <w:tcPr>
            <w:tcW w:w="1134" w:type="dxa"/>
            <w:vAlign w:val="center"/>
          </w:tcPr>
          <w:p w14:paraId="596EEBD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15 02 03</w:t>
            </w:r>
          </w:p>
        </w:tc>
        <w:tc>
          <w:tcPr>
            <w:tcW w:w="4111" w:type="dxa"/>
            <w:vAlign w:val="center"/>
          </w:tcPr>
          <w:p w14:paraId="0F5ABF2C" w14:textId="563285E2"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Sorbenty, materiały filtracyjne, tkaniny do wycierania (np. szmaty, ścierki) i ubrania ochronne inne niż wymienione w 15 02 02*</w:t>
            </w:r>
          </w:p>
        </w:tc>
        <w:tc>
          <w:tcPr>
            <w:tcW w:w="3260" w:type="dxa"/>
            <w:vAlign w:val="center"/>
          </w:tcPr>
          <w:p w14:paraId="2764BE9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5C23530D" w14:textId="77777777" w:rsidTr="002E1548">
        <w:trPr>
          <w:cantSplit/>
          <w:trHeight w:val="208"/>
        </w:trPr>
        <w:tc>
          <w:tcPr>
            <w:tcW w:w="567" w:type="dxa"/>
            <w:vAlign w:val="center"/>
          </w:tcPr>
          <w:p w14:paraId="2DDB940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w:t>
            </w:r>
          </w:p>
        </w:tc>
        <w:tc>
          <w:tcPr>
            <w:tcW w:w="1134" w:type="dxa"/>
            <w:vAlign w:val="center"/>
          </w:tcPr>
          <w:p w14:paraId="5BCA2F8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16 01 03</w:t>
            </w:r>
          </w:p>
        </w:tc>
        <w:tc>
          <w:tcPr>
            <w:tcW w:w="4111" w:type="dxa"/>
            <w:vAlign w:val="center"/>
          </w:tcPr>
          <w:p w14:paraId="768D175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Zużyte opony</w:t>
            </w:r>
          </w:p>
        </w:tc>
        <w:tc>
          <w:tcPr>
            <w:tcW w:w="3260" w:type="dxa"/>
            <w:vAlign w:val="center"/>
          </w:tcPr>
          <w:p w14:paraId="1DC6512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77A07A56" w14:textId="77777777" w:rsidTr="002E1548">
        <w:trPr>
          <w:cantSplit/>
          <w:trHeight w:val="454"/>
        </w:trPr>
        <w:tc>
          <w:tcPr>
            <w:tcW w:w="567" w:type="dxa"/>
            <w:tcBorders>
              <w:bottom w:val="single" w:sz="4" w:space="0" w:color="auto"/>
            </w:tcBorders>
            <w:vAlign w:val="center"/>
          </w:tcPr>
          <w:p w14:paraId="5236016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w:t>
            </w:r>
          </w:p>
        </w:tc>
        <w:tc>
          <w:tcPr>
            <w:tcW w:w="1134" w:type="dxa"/>
            <w:tcBorders>
              <w:bottom w:val="single" w:sz="4" w:space="0" w:color="auto"/>
            </w:tcBorders>
            <w:vAlign w:val="center"/>
          </w:tcPr>
          <w:p w14:paraId="7CE1750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16 01 12</w:t>
            </w:r>
          </w:p>
        </w:tc>
        <w:tc>
          <w:tcPr>
            <w:tcW w:w="4111" w:type="dxa"/>
            <w:tcBorders>
              <w:bottom w:val="single" w:sz="4" w:space="0" w:color="auto"/>
            </w:tcBorders>
            <w:vAlign w:val="center"/>
          </w:tcPr>
          <w:p w14:paraId="70549EB5" w14:textId="77777777" w:rsidR="00100E8A" w:rsidRPr="006320CD" w:rsidRDefault="00100E8A" w:rsidP="002E1548">
            <w:pPr>
              <w:rPr>
                <w:rFonts w:ascii="Arial" w:hAnsi="Arial" w:cs="Arial"/>
                <w:sz w:val="22"/>
                <w:szCs w:val="22"/>
              </w:rPr>
            </w:pPr>
            <w:r w:rsidRPr="006320CD">
              <w:rPr>
                <w:rFonts w:ascii="Arial" w:hAnsi="Arial" w:cs="Arial"/>
                <w:sz w:val="22"/>
                <w:szCs w:val="22"/>
              </w:rPr>
              <w:t>Okładziny hamulcowe inne niż wymienione w 16 01 11</w:t>
            </w:r>
          </w:p>
        </w:tc>
        <w:tc>
          <w:tcPr>
            <w:tcW w:w="3260" w:type="dxa"/>
            <w:tcBorders>
              <w:bottom w:val="single" w:sz="4" w:space="0" w:color="auto"/>
            </w:tcBorders>
            <w:vAlign w:val="center"/>
          </w:tcPr>
          <w:p w14:paraId="7959731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409770BA" w14:textId="77777777" w:rsidTr="002E1548">
        <w:trPr>
          <w:cantSplit/>
          <w:trHeight w:val="454"/>
        </w:trPr>
        <w:tc>
          <w:tcPr>
            <w:tcW w:w="567" w:type="dxa"/>
            <w:tcBorders>
              <w:bottom w:val="single" w:sz="4" w:space="0" w:color="auto"/>
            </w:tcBorders>
            <w:vAlign w:val="center"/>
          </w:tcPr>
          <w:p w14:paraId="62823EB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18.</w:t>
            </w:r>
          </w:p>
        </w:tc>
        <w:tc>
          <w:tcPr>
            <w:tcW w:w="1134" w:type="dxa"/>
            <w:tcBorders>
              <w:bottom w:val="single" w:sz="4" w:space="0" w:color="auto"/>
            </w:tcBorders>
            <w:vAlign w:val="center"/>
          </w:tcPr>
          <w:p w14:paraId="39AD982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16 02 14</w:t>
            </w:r>
          </w:p>
        </w:tc>
        <w:tc>
          <w:tcPr>
            <w:tcW w:w="4111" w:type="dxa"/>
            <w:tcBorders>
              <w:bottom w:val="single" w:sz="4" w:space="0" w:color="auto"/>
            </w:tcBorders>
            <w:vAlign w:val="center"/>
          </w:tcPr>
          <w:p w14:paraId="53B1D7B2"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Zużyte urządzenia inne niż wymienione w 16 02 09 do 16 02 13</w:t>
            </w:r>
          </w:p>
        </w:tc>
        <w:tc>
          <w:tcPr>
            <w:tcW w:w="3260" w:type="dxa"/>
            <w:tcBorders>
              <w:bottom w:val="single" w:sz="4" w:space="0" w:color="auto"/>
            </w:tcBorders>
            <w:vAlign w:val="center"/>
          </w:tcPr>
          <w:p w14:paraId="68AC99DC" w14:textId="77777777" w:rsidR="00100E8A" w:rsidRPr="006320CD" w:rsidRDefault="00100E8A" w:rsidP="002E1548">
            <w:pPr>
              <w:autoSpaceDE w:val="0"/>
              <w:autoSpaceDN w:val="0"/>
              <w:adjustRightInd w:val="0"/>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51A80E16"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CCC675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vAlign w:val="center"/>
          </w:tcPr>
          <w:p w14:paraId="18A4367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16 02 16</w:t>
            </w:r>
          </w:p>
        </w:tc>
        <w:tc>
          <w:tcPr>
            <w:tcW w:w="4111" w:type="dxa"/>
            <w:tcBorders>
              <w:top w:val="single" w:sz="4" w:space="0" w:color="auto"/>
              <w:left w:val="single" w:sz="4" w:space="0" w:color="auto"/>
              <w:bottom w:val="single" w:sz="4" w:space="0" w:color="auto"/>
              <w:right w:val="single" w:sz="4" w:space="0" w:color="auto"/>
            </w:tcBorders>
            <w:vAlign w:val="center"/>
          </w:tcPr>
          <w:p w14:paraId="6EC94060"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Elementy usunięte z zużytych urządzeń inne niż wymienione w 16 02 15</w:t>
            </w:r>
          </w:p>
        </w:tc>
        <w:tc>
          <w:tcPr>
            <w:tcW w:w="3260" w:type="dxa"/>
            <w:tcBorders>
              <w:top w:val="single" w:sz="4" w:space="0" w:color="auto"/>
              <w:left w:val="single" w:sz="4" w:space="0" w:color="auto"/>
              <w:bottom w:val="single" w:sz="4" w:space="0" w:color="auto"/>
              <w:right w:val="single" w:sz="4" w:space="0" w:color="auto"/>
            </w:tcBorders>
            <w:vAlign w:val="center"/>
          </w:tcPr>
          <w:p w14:paraId="39B78CF9" w14:textId="77777777" w:rsidR="00100E8A" w:rsidRPr="006320CD" w:rsidRDefault="00100E8A" w:rsidP="002E1548">
            <w:pPr>
              <w:autoSpaceDE w:val="0"/>
              <w:autoSpaceDN w:val="0"/>
              <w:adjustRightInd w:val="0"/>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57BCC7A2" w14:textId="77777777" w:rsidTr="002E1548">
        <w:trPr>
          <w:cantSplit/>
          <w:trHeight w:val="92"/>
        </w:trPr>
        <w:tc>
          <w:tcPr>
            <w:tcW w:w="567" w:type="dxa"/>
            <w:tcBorders>
              <w:top w:val="single" w:sz="4" w:space="0" w:color="auto"/>
              <w:left w:val="single" w:sz="4" w:space="0" w:color="auto"/>
              <w:bottom w:val="single" w:sz="4" w:space="0" w:color="auto"/>
              <w:right w:val="single" w:sz="4" w:space="0" w:color="auto"/>
            </w:tcBorders>
            <w:vAlign w:val="center"/>
          </w:tcPr>
          <w:p w14:paraId="373155D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AB69F2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16 06 04</w:t>
            </w:r>
          </w:p>
        </w:tc>
        <w:tc>
          <w:tcPr>
            <w:tcW w:w="4111" w:type="dxa"/>
            <w:tcBorders>
              <w:top w:val="single" w:sz="4" w:space="0" w:color="auto"/>
              <w:left w:val="single" w:sz="4" w:space="0" w:color="auto"/>
              <w:bottom w:val="single" w:sz="4" w:space="0" w:color="auto"/>
              <w:right w:val="single" w:sz="4" w:space="0" w:color="auto"/>
            </w:tcBorders>
            <w:vAlign w:val="center"/>
          </w:tcPr>
          <w:p w14:paraId="4B05502C" w14:textId="6B47061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Baterie alkaliczne (z wyłączeniem 16 06 03)</w:t>
            </w:r>
          </w:p>
        </w:tc>
        <w:tc>
          <w:tcPr>
            <w:tcW w:w="3260" w:type="dxa"/>
            <w:tcBorders>
              <w:top w:val="single" w:sz="4" w:space="0" w:color="auto"/>
              <w:left w:val="single" w:sz="4" w:space="0" w:color="auto"/>
              <w:bottom w:val="single" w:sz="4" w:space="0" w:color="auto"/>
              <w:right w:val="single" w:sz="4" w:space="0" w:color="auto"/>
            </w:tcBorders>
            <w:vAlign w:val="center"/>
          </w:tcPr>
          <w:p w14:paraId="25E1851F"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58AC13D1"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04375B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14:paraId="370865A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16 11 06</w:t>
            </w:r>
          </w:p>
        </w:tc>
        <w:tc>
          <w:tcPr>
            <w:tcW w:w="4111" w:type="dxa"/>
            <w:tcBorders>
              <w:top w:val="single" w:sz="4" w:space="0" w:color="auto"/>
              <w:left w:val="single" w:sz="4" w:space="0" w:color="auto"/>
              <w:bottom w:val="single" w:sz="4" w:space="0" w:color="auto"/>
              <w:right w:val="single" w:sz="4" w:space="0" w:color="auto"/>
            </w:tcBorders>
            <w:vAlign w:val="center"/>
          </w:tcPr>
          <w:p w14:paraId="5830353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Okładziny piecowe i materiały ogniotrwałe z procesów niemetalurgicznych inne niż wymienione w 16 11 05</w:t>
            </w:r>
          </w:p>
        </w:tc>
        <w:tc>
          <w:tcPr>
            <w:tcW w:w="3260" w:type="dxa"/>
            <w:tcBorders>
              <w:top w:val="single" w:sz="4" w:space="0" w:color="auto"/>
              <w:left w:val="single" w:sz="4" w:space="0" w:color="auto"/>
              <w:bottom w:val="single" w:sz="4" w:space="0" w:color="auto"/>
              <w:right w:val="single" w:sz="4" w:space="0" w:color="auto"/>
            </w:tcBorders>
            <w:vAlign w:val="center"/>
          </w:tcPr>
          <w:p w14:paraId="4C75A79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39F32777"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C811456"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22.</w:t>
            </w:r>
          </w:p>
        </w:tc>
        <w:tc>
          <w:tcPr>
            <w:tcW w:w="1134" w:type="dxa"/>
            <w:tcBorders>
              <w:top w:val="single" w:sz="4" w:space="0" w:color="auto"/>
              <w:left w:val="single" w:sz="4" w:space="0" w:color="auto"/>
              <w:bottom w:val="single" w:sz="4" w:space="0" w:color="auto"/>
              <w:right w:val="single" w:sz="4" w:space="0" w:color="auto"/>
            </w:tcBorders>
            <w:vAlign w:val="center"/>
          </w:tcPr>
          <w:p w14:paraId="5EF6182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17 01 01</w:t>
            </w:r>
          </w:p>
        </w:tc>
        <w:tc>
          <w:tcPr>
            <w:tcW w:w="4111" w:type="dxa"/>
            <w:tcBorders>
              <w:top w:val="single" w:sz="4" w:space="0" w:color="auto"/>
              <w:left w:val="single" w:sz="4" w:space="0" w:color="auto"/>
              <w:bottom w:val="single" w:sz="4" w:space="0" w:color="auto"/>
              <w:right w:val="single" w:sz="4" w:space="0" w:color="auto"/>
            </w:tcBorders>
            <w:vAlign w:val="center"/>
          </w:tcPr>
          <w:p w14:paraId="2209AC78"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 xml:space="preserve">Odpady betonu oraz gruz betonowy </w:t>
            </w:r>
            <w:r w:rsidRPr="006320CD">
              <w:rPr>
                <w:rFonts w:ascii="Arial" w:hAnsi="Arial" w:cs="Arial"/>
                <w:sz w:val="22"/>
                <w:szCs w:val="22"/>
              </w:rPr>
              <w:br/>
              <w:t>z rozbiórek i remontów</w:t>
            </w:r>
          </w:p>
        </w:tc>
        <w:tc>
          <w:tcPr>
            <w:tcW w:w="3260" w:type="dxa"/>
            <w:tcBorders>
              <w:top w:val="single" w:sz="4" w:space="0" w:color="auto"/>
              <w:left w:val="single" w:sz="4" w:space="0" w:color="auto"/>
              <w:bottom w:val="single" w:sz="4" w:space="0" w:color="auto"/>
              <w:right w:val="single" w:sz="4" w:space="0" w:color="auto"/>
            </w:tcBorders>
            <w:vAlign w:val="center"/>
          </w:tcPr>
          <w:p w14:paraId="682A4DAF"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72BCA45C" w14:textId="77777777" w:rsidTr="002E1548">
        <w:trPr>
          <w:cantSplit/>
          <w:trHeight w:val="255"/>
        </w:trPr>
        <w:tc>
          <w:tcPr>
            <w:tcW w:w="567" w:type="dxa"/>
            <w:tcBorders>
              <w:top w:val="single" w:sz="4" w:space="0" w:color="auto"/>
              <w:left w:val="single" w:sz="4" w:space="0" w:color="auto"/>
              <w:bottom w:val="single" w:sz="4" w:space="0" w:color="auto"/>
              <w:right w:val="single" w:sz="4" w:space="0" w:color="auto"/>
            </w:tcBorders>
            <w:vAlign w:val="center"/>
          </w:tcPr>
          <w:p w14:paraId="403DC17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23.</w:t>
            </w:r>
          </w:p>
        </w:tc>
        <w:tc>
          <w:tcPr>
            <w:tcW w:w="1134" w:type="dxa"/>
            <w:tcBorders>
              <w:top w:val="single" w:sz="4" w:space="0" w:color="auto"/>
              <w:left w:val="single" w:sz="4" w:space="0" w:color="auto"/>
              <w:bottom w:val="single" w:sz="4" w:space="0" w:color="auto"/>
              <w:right w:val="single" w:sz="4" w:space="0" w:color="auto"/>
            </w:tcBorders>
            <w:vAlign w:val="center"/>
          </w:tcPr>
          <w:p w14:paraId="1C34E0A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17 01 02</w:t>
            </w:r>
          </w:p>
        </w:tc>
        <w:tc>
          <w:tcPr>
            <w:tcW w:w="4111" w:type="dxa"/>
            <w:tcBorders>
              <w:top w:val="single" w:sz="4" w:space="0" w:color="auto"/>
              <w:left w:val="single" w:sz="4" w:space="0" w:color="auto"/>
              <w:bottom w:val="single" w:sz="4" w:space="0" w:color="auto"/>
              <w:right w:val="single" w:sz="4" w:space="0" w:color="auto"/>
            </w:tcBorders>
            <w:vAlign w:val="center"/>
          </w:tcPr>
          <w:p w14:paraId="339A62DF"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Gruz ceglany</w:t>
            </w:r>
          </w:p>
        </w:tc>
        <w:tc>
          <w:tcPr>
            <w:tcW w:w="3260" w:type="dxa"/>
            <w:tcBorders>
              <w:top w:val="single" w:sz="4" w:space="0" w:color="auto"/>
              <w:left w:val="single" w:sz="4" w:space="0" w:color="auto"/>
              <w:bottom w:val="single" w:sz="4" w:space="0" w:color="auto"/>
              <w:right w:val="single" w:sz="4" w:space="0" w:color="auto"/>
            </w:tcBorders>
            <w:vAlign w:val="center"/>
          </w:tcPr>
          <w:p w14:paraId="44CFCB72"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490D2403"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9FA565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vAlign w:val="center"/>
          </w:tcPr>
          <w:p w14:paraId="23CFC17E"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17 01 07</w:t>
            </w:r>
          </w:p>
        </w:tc>
        <w:tc>
          <w:tcPr>
            <w:tcW w:w="4111" w:type="dxa"/>
            <w:tcBorders>
              <w:top w:val="single" w:sz="4" w:space="0" w:color="auto"/>
              <w:left w:val="single" w:sz="4" w:space="0" w:color="auto"/>
              <w:bottom w:val="single" w:sz="4" w:space="0" w:color="auto"/>
              <w:right w:val="single" w:sz="4" w:space="0" w:color="auto"/>
            </w:tcBorders>
            <w:vAlign w:val="center"/>
          </w:tcPr>
          <w:p w14:paraId="743ECFD8"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Zmieszane odpady z betonu, gruzu ceglanego, odpadowych materiałów ceramicznych i elementów wyposażenia inne niż wymienione w 17 01 06</w:t>
            </w:r>
          </w:p>
        </w:tc>
        <w:tc>
          <w:tcPr>
            <w:tcW w:w="3260" w:type="dxa"/>
            <w:tcBorders>
              <w:top w:val="single" w:sz="4" w:space="0" w:color="auto"/>
              <w:left w:val="single" w:sz="4" w:space="0" w:color="auto"/>
              <w:bottom w:val="single" w:sz="4" w:space="0" w:color="auto"/>
              <w:right w:val="single" w:sz="4" w:space="0" w:color="auto"/>
            </w:tcBorders>
            <w:vAlign w:val="center"/>
          </w:tcPr>
          <w:p w14:paraId="28B87FD7" w14:textId="77777777" w:rsidR="00100E8A" w:rsidRPr="006320CD" w:rsidRDefault="00100E8A" w:rsidP="002E1548">
            <w:pPr>
              <w:autoSpaceDE w:val="0"/>
              <w:autoSpaceDN w:val="0"/>
              <w:adjustRightInd w:val="0"/>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35ACA030" w14:textId="77777777" w:rsidTr="002E1548">
        <w:trPr>
          <w:cantSplit/>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182B56D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25.</w:t>
            </w:r>
          </w:p>
        </w:tc>
        <w:tc>
          <w:tcPr>
            <w:tcW w:w="1134" w:type="dxa"/>
            <w:tcBorders>
              <w:top w:val="single" w:sz="4" w:space="0" w:color="auto"/>
              <w:left w:val="single" w:sz="4" w:space="0" w:color="auto"/>
              <w:bottom w:val="single" w:sz="4" w:space="0" w:color="auto"/>
              <w:right w:val="single" w:sz="4" w:space="0" w:color="auto"/>
            </w:tcBorders>
            <w:vAlign w:val="center"/>
          </w:tcPr>
          <w:p w14:paraId="51AE4D9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17 02 01</w:t>
            </w:r>
          </w:p>
        </w:tc>
        <w:tc>
          <w:tcPr>
            <w:tcW w:w="4111" w:type="dxa"/>
            <w:tcBorders>
              <w:top w:val="single" w:sz="4" w:space="0" w:color="auto"/>
              <w:left w:val="single" w:sz="4" w:space="0" w:color="auto"/>
              <w:bottom w:val="single" w:sz="4" w:space="0" w:color="auto"/>
              <w:right w:val="single" w:sz="4" w:space="0" w:color="auto"/>
            </w:tcBorders>
            <w:vAlign w:val="center"/>
          </w:tcPr>
          <w:p w14:paraId="26E38681"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Drewno</w:t>
            </w:r>
          </w:p>
        </w:tc>
        <w:tc>
          <w:tcPr>
            <w:tcW w:w="3260" w:type="dxa"/>
            <w:tcBorders>
              <w:top w:val="single" w:sz="4" w:space="0" w:color="auto"/>
              <w:left w:val="single" w:sz="4" w:space="0" w:color="auto"/>
              <w:bottom w:val="single" w:sz="4" w:space="0" w:color="auto"/>
              <w:right w:val="single" w:sz="4" w:space="0" w:color="auto"/>
            </w:tcBorders>
            <w:vAlign w:val="center"/>
          </w:tcPr>
          <w:p w14:paraId="01ABC4E1" w14:textId="77777777" w:rsidR="00100E8A" w:rsidRPr="006320CD" w:rsidRDefault="00100E8A" w:rsidP="002E1548">
            <w:pPr>
              <w:autoSpaceDE w:val="0"/>
              <w:autoSpaceDN w:val="0"/>
              <w:adjustRightInd w:val="0"/>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232F52F5" w14:textId="77777777" w:rsidTr="002E1548">
        <w:trPr>
          <w:cantSplit/>
          <w:trHeight w:val="90"/>
        </w:trPr>
        <w:tc>
          <w:tcPr>
            <w:tcW w:w="567" w:type="dxa"/>
            <w:tcBorders>
              <w:top w:val="single" w:sz="4" w:space="0" w:color="auto"/>
              <w:left w:val="single" w:sz="4" w:space="0" w:color="auto"/>
              <w:bottom w:val="single" w:sz="4" w:space="0" w:color="auto"/>
              <w:right w:val="single" w:sz="4" w:space="0" w:color="auto"/>
            </w:tcBorders>
            <w:vAlign w:val="center"/>
          </w:tcPr>
          <w:p w14:paraId="3A8A30F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14:paraId="6285A1A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17 02 02</w:t>
            </w:r>
          </w:p>
        </w:tc>
        <w:tc>
          <w:tcPr>
            <w:tcW w:w="4111" w:type="dxa"/>
            <w:tcBorders>
              <w:top w:val="single" w:sz="4" w:space="0" w:color="auto"/>
              <w:left w:val="single" w:sz="4" w:space="0" w:color="auto"/>
              <w:bottom w:val="single" w:sz="4" w:space="0" w:color="auto"/>
              <w:right w:val="single" w:sz="4" w:space="0" w:color="auto"/>
            </w:tcBorders>
            <w:vAlign w:val="center"/>
          </w:tcPr>
          <w:p w14:paraId="3B96DA9C"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Szkło</w:t>
            </w:r>
          </w:p>
        </w:tc>
        <w:tc>
          <w:tcPr>
            <w:tcW w:w="3260" w:type="dxa"/>
            <w:tcBorders>
              <w:top w:val="single" w:sz="4" w:space="0" w:color="auto"/>
              <w:left w:val="single" w:sz="4" w:space="0" w:color="auto"/>
              <w:bottom w:val="single" w:sz="4" w:space="0" w:color="auto"/>
              <w:right w:val="single" w:sz="4" w:space="0" w:color="auto"/>
            </w:tcBorders>
            <w:vAlign w:val="center"/>
          </w:tcPr>
          <w:p w14:paraId="254D57D5" w14:textId="77777777" w:rsidR="00100E8A" w:rsidRPr="006320CD" w:rsidRDefault="00100E8A" w:rsidP="002E1548">
            <w:pPr>
              <w:autoSpaceDE w:val="0"/>
              <w:autoSpaceDN w:val="0"/>
              <w:adjustRightInd w:val="0"/>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4A3CE668" w14:textId="77777777" w:rsidTr="002E1548">
        <w:trPr>
          <w:cantSplit/>
          <w:trHeight w:val="107"/>
        </w:trPr>
        <w:tc>
          <w:tcPr>
            <w:tcW w:w="567" w:type="dxa"/>
            <w:tcBorders>
              <w:top w:val="single" w:sz="4" w:space="0" w:color="auto"/>
              <w:left w:val="single" w:sz="4" w:space="0" w:color="auto"/>
              <w:bottom w:val="single" w:sz="4" w:space="0" w:color="auto"/>
              <w:right w:val="single" w:sz="4" w:space="0" w:color="auto"/>
            </w:tcBorders>
            <w:vAlign w:val="center"/>
          </w:tcPr>
          <w:p w14:paraId="698E4CE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lastRenderedPageBreak/>
              <w:t>27.</w:t>
            </w:r>
          </w:p>
        </w:tc>
        <w:tc>
          <w:tcPr>
            <w:tcW w:w="1134" w:type="dxa"/>
            <w:tcBorders>
              <w:top w:val="single" w:sz="4" w:space="0" w:color="auto"/>
              <w:left w:val="single" w:sz="4" w:space="0" w:color="auto"/>
              <w:bottom w:val="single" w:sz="4" w:space="0" w:color="auto"/>
              <w:right w:val="single" w:sz="4" w:space="0" w:color="auto"/>
            </w:tcBorders>
            <w:vAlign w:val="center"/>
          </w:tcPr>
          <w:p w14:paraId="13293A3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17 04 07</w:t>
            </w:r>
          </w:p>
        </w:tc>
        <w:tc>
          <w:tcPr>
            <w:tcW w:w="4111" w:type="dxa"/>
            <w:tcBorders>
              <w:top w:val="single" w:sz="4" w:space="0" w:color="auto"/>
              <w:left w:val="single" w:sz="4" w:space="0" w:color="auto"/>
              <w:bottom w:val="single" w:sz="4" w:space="0" w:color="auto"/>
              <w:right w:val="single" w:sz="4" w:space="0" w:color="auto"/>
            </w:tcBorders>
            <w:vAlign w:val="center"/>
          </w:tcPr>
          <w:p w14:paraId="2FAA68C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Mieszaniny metali</w:t>
            </w:r>
          </w:p>
        </w:tc>
        <w:tc>
          <w:tcPr>
            <w:tcW w:w="3260" w:type="dxa"/>
            <w:tcBorders>
              <w:top w:val="single" w:sz="4" w:space="0" w:color="auto"/>
              <w:left w:val="single" w:sz="4" w:space="0" w:color="auto"/>
              <w:bottom w:val="single" w:sz="4" w:space="0" w:color="auto"/>
              <w:right w:val="single" w:sz="4" w:space="0" w:color="auto"/>
            </w:tcBorders>
            <w:vAlign w:val="center"/>
          </w:tcPr>
          <w:p w14:paraId="37837C1B"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52265FCB" w14:textId="77777777" w:rsidTr="002E1548">
        <w:trPr>
          <w:cantSplit/>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1D60126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28.</w:t>
            </w:r>
          </w:p>
        </w:tc>
        <w:tc>
          <w:tcPr>
            <w:tcW w:w="1134" w:type="dxa"/>
            <w:tcBorders>
              <w:top w:val="single" w:sz="4" w:space="0" w:color="auto"/>
              <w:left w:val="single" w:sz="4" w:space="0" w:color="auto"/>
              <w:bottom w:val="single" w:sz="4" w:space="0" w:color="auto"/>
              <w:right w:val="single" w:sz="4" w:space="0" w:color="auto"/>
            </w:tcBorders>
            <w:vAlign w:val="center"/>
          </w:tcPr>
          <w:p w14:paraId="09ADCA9D"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17 04 11</w:t>
            </w:r>
          </w:p>
        </w:tc>
        <w:tc>
          <w:tcPr>
            <w:tcW w:w="4111" w:type="dxa"/>
            <w:tcBorders>
              <w:top w:val="single" w:sz="4" w:space="0" w:color="auto"/>
              <w:left w:val="single" w:sz="4" w:space="0" w:color="auto"/>
              <w:bottom w:val="single" w:sz="4" w:space="0" w:color="auto"/>
              <w:right w:val="single" w:sz="4" w:space="0" w:color="auto"/>
            </w:tcBorders>
            <w:vAlign w:val="center"/>
          </w:tcPr>
          <w:p w14:paraId="6B42A56D"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Kable inne niż wymienione w 17 04 10</w:t>
            </w:r>
          </w:p>
        </w:tc>
        <w:tc>
          <w:tcPr>
            <w:tcW w:w="3260" w:type="dxa"/>
            <w:tcBorders>
              <w:top w:val="single" w:sz="4" w:space="0" w:color="auto"/>
              <w:left w:val="single" w:sz="4" w:space="0" w:color="auto"/>
              <w:bottom w:val="single" w:sz="4" w:space="0" w:color="auto"/>
              <w:right w:val="single" w:sz="4" w:space="0" w:color="auto"/>
            </w:tcBorders>
            <w:vAlign w:val="center"/>
          </w:tcPr>
          <w:p w14:paraId="76D12FD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2483ED47" w14:textId="77777777" w:rsidTr="002E1548">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535CA3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29.</w:t>
            </w:r>
          </w:p>
        </w:tc>
        <w:tc>
          <w:tcPr>
            <w:tcW w:w="1134" w:type="dxa"/>
            <w:tcBorders>
              <w:top w:val="single" w:sz="4" w:space="0" w:color="auto"/>
              <w:left w:val="single" w:sz="4" w:space="0" w:color="auto"/>
              <w:bottom w:val="single" w:sz="4" w:space="0" w:color="auto"/>
              <w:right w:val="single" w:sz="4" w:space="0" w:color="auto"/>
            </w:tcBorders>
            <w:vAlign w:val="center"/>
          </w:tcPr>
          <w:p w14:paraId="1B9C315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17 08 02</w:t>
            </w:r>
          </w:p>
        </w:tc>
        <w:tc>
          <w:tcPr>
            <w:tcW w:w="4111" w:type="dxa"/>
            <w:tcBorders>
              <w:top w:val="single" w:sz="4" w:space="0" w:color="auto"/>
              <w:left w:val="single" w:sz="4" w:space="0" w:color="auto"/>
              <w:bottom w:val="single" w:sz="4" w:space="0" w:color="auto"/>
              <w:right w:val="single" w:sz="4" w:space="0" w:color="auto"/>
            </w:tcBorders>
            <w:vAlign w:val="center"/>
          </w:tcPr>
          <w:p w14:paraId="521CE23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Materiały konstrukcyjne zawierające gips inne niż wymienione w 17 08 01</w:t>
            </w:r>
          </w:p>
        </w:tc>
        <w:tc>
          <w:tcPr>
            <w:tcW w:w="3260" w:type="dxa"/>
            <w:tcBorders>
              <w:top w:val="single" w:sz="4" w:space="0" w:color="auto"/>
              <w:left w:val="single" w:sz="4" w:space="0" w:color="auto"/>
              <w:bottom w:val="single" w:sz="4" w:space="0" w:color="auto"/>
              <w:right w:val="single" w:sz="4" w:space="0" w:color="auto"/>
            </w:tcBorders>
            <w:vAlign w:val="center"/>
          </w:tcPr>
          <w:p w14:paraId="39203AF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40965245" w14:textId="77777777" w:rsidTr="002E1548">
        <w:trPr>
          <w:cantSplit/>
          <w:trHeight w:val="207"/>
        </w:trPr>
        <w:tc>
          <w:tcPr>
            <w:tcW w:w="567" w:type="dxa"/>
            <w:tcBorders>
              <w:top w:val="single" w:sz="4" w:space="0" w:color="auto"/>
              <w:left w:val="single" w:sz="4" w:space="0" w:color="auto"/>
              <w:bottom w:val="single" w:sz="4" w:space="0" w:color="auto"/>
              <w:right w:val="single" w:sz="4" w:space="0" w:color="auto"/>
            </w:tcBorders>
            <w:vAlign w:val="center"/>
          </w:tcPr>
          <w:p w14:paraId="74328FD0"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2C4024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19 09 05</w:t>
            </w:r>
          </w:p>
        </w:tc>
        <w:tc>
          <w:tcPr>
            <w:tcW w:w="4111" w:type="dxa"/>
            <w:tcBorders>
              <w:top w:val="single" w:sz="4" w:space="0" w:color="auto"/>
              <w:left w:val="single" w:sz="4" w:space="0" w:color="auto"/>
              <w:bottom w:val="single" w:sz="4" w:space="0" w:color="auto"/>
              <w:right w:val="single" w:sz="4" w:space="0" w:color="auto"/>
            </w:tcBorders>
            <w:vAlign w:val="center"/>
          </w:tcPr>
          <w:p w14:paraId="4498C818"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Nasycone lub zużyte żywice jonowymienne</w:t>
            </w:r>
          </w:p>
        </w:tc>
        <w:tc>
          <w:tcPr>
            <w:tcW w:w="3260" w:type="dxa"/>
            <w:tcBorders>
              <w:top w:val="single" w:sz="4" w:space="0" w:color="auto"/>
              <w:left w:val="single" w:sz="4" w:space="0" w:color="auto"/>
              <w:bottom w:val="single" w:sz="4" w:space="0" w:color="auto"/>
              <w:right w:val="single" w:sz="4" w:space="0" w:color="auto"/>
            </w:tcBorders>
            <w:vAlign w:val="center"/>
          </w:tcPr>
          <w:p w14:paraId="34411A2F"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100E8A" w:rsidRPr="006320CD" w14:paraId="04A60F71"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61DEE8B2"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14:paraId="3F91E761"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19 12 04</w:t>
            </w:r>
          </w:p>
        </w:tc>
        <w:tc>
          <w:tcPr>
            <w:tcW w:w="4111" w:type="dxa"/>
            <w:tcBorders>
              <w:top w:val="single" w:sz="4" w:space="0" w:color="auto"/>
              <w:left w:val="single" w:sz="4" w:space="0" w:color="auto"/>
              <w:bottom w:val="single" w:sz="4" w:space="0" w:color="auto"/>
              <w:right w:val="single" w:sz="4" w:space="0" w:color="auto"/>
            </w:tcBorders>
            <w:vAlign w:val="center"/>
          </w:tcPr>
          <w:p w14:paraId="5B665199"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Tworzywa sztuczne i guma</w:t>
            </w:r>
          </w:p>
        </w:tc>
        <w:tc>
          <w:tcPr>
            <w:tcW w:w="3260" w:type="dxa"/>
            <w:tcBorders>
              <w:top w:val="single" w:sz="4" w:space="0" w:color="auto"/>
              <w:left w:val="single" w:sz="4" w:space="0" w:color="auto"/>
              <w:bottom w:val="single" w:sz="4" w:space="0" w:color="auto"/>
              <w:right w:val="single" w:sz="4" w:space="0" w:color="auto"/>
            </w:tcBorders>
            <w:vAlign w:val="center"/>
          </w:tcPr>
          <w:p w14:paraId="7F5540DB"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4C4BA35E" w14:textId="77777777" w:rsidTr="002E1548">
        <w:trPr>
          <w:cantSplit/>
          <w:trHeight w:val="83"/>
        </w:trPr>
        <w:tc>
          <w:tcPr>
            <w:tcW w:w="9072" w:type="dxa"/>
            <w:gridSpan w:val="4"/>
            <w:tcBorders>
              <w:top w:val="single" w:sz="4" w:space="0" w:color="auto"/>
              <w:left w:val="single" w:sz="4" w:space="0" w:color="auto"/>
              <w:bottom w:val="single" w:sz="4" w:space="0" w:color="auto"/>
              <w:right w:val="single" w:sz="4" w:space="0" w:color="auto"/>
            </w:tcBorders>
            <w:vAlign w:val="center"/>
          </w:tcPr>
          <w:p w14:paraId="71AB1B85" w14:textId="77777777" w:rsidR="00100E8A" w:rsidRPr="006320CD" w:rsidRDefault="00100E8A" w:rsidP="002E1548">
            <w:pPr>
              <w:widowControl w:val="0"/>
              <w:adjustRightInd w:val="0"/>
              <w:jc w:val="center"/>
              <w:textAlignment w:val="baseline"/>
              <w:rPr>
                <w:rFonts w:ascii="Arial" w:hAnsi="Arial" w:cs="Arial"/>
                <w:color w:val="000000"/>
                <w:sz w:val="22"/>
                <w:szCs w:val="22"/>
                <w:shd w:val="clear" w:color="auto" w:fill="FFFFFF"/>
              </w:rPr>
            </w:pPr>
            <w:r w:rsidRPr="006320CD">
              <w:rPr>
                <w:rFonts w:ascii="Arial" w:hAnsi="Arial" w:cs="Arial"/>
                <w:b/>
                <w:sz w:val="22"/>
                <w:szCs w:val="22"/>
              </w:rPr>
              <w:t>Wydział Obróbki i Procesów Specjalnych</w:t>
            </w:r>
          </w:p>
        </w:tc>
      </w:tr>
      <w:tr w:rsidR="00100E8A" w:rsidRPr="006320CD" w14:paraId="0DE68D87"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0CC7364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32.</w:t>
            </w:r>
          </w:p>
        </w:tc>
        <w:tc>
          <w:tcPr>
            <w:tcW w:w="1134" w:type="dxa"/>
            <w:tcBorders>
              <w:top w:val="single" w:sz="4" w:space="0" w:color="auto"/>
              <w:left w:val="single" w:sz="4" w:space="0" w:color="auto"/>
              <w:bottom w:val="single" w:sz="4" w:space="0" w:color="auto"/>
              <w:right w:val="single" w:sz="4" w:space="0" w:color="auto"/>
            </w:tcBorders>
            <w:vAlign w:val="center"/>
          </w:tcPr>
          <w:p w14:paraId="5179EF33"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12 01 01</w:t>
            </w:r>
          </w:p>
        </w:tc>
        <w:tc>
          <w:tcPr>
            <w:tcW w:w="4111" w:type="dxa"/>
            <w:tcBorders>
              <w:top w:val="single" w:sz="4" w:space="0" w:color="auto"/>
              <w:left w:val="single" w:sz="4" w:space="0" w:color="auto"/>
              <w:bottom w:val="single" w:sz="4" w:space="0" w:color="auto"/>
              <w:right w:val="single" w:sz="4" w:space="0" w:color="auto"/>
            </w:tcBorders>
            <w:vAlign w:val="center"/>
          </w:tcPr>
          <w:p w14:paraId="4DDA543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Odpady z toczenia i piłowania żelaza oraz jego stopów</w:t>
            </w:r>
          </w:p>
        </w:tc>
        <w:tc>
          <w:tcPr>
            <w:tcW w:w="3260" w:type="dxa"/>
            <w:tcBorders>
              <w:top w:val="single" w:sz="4" w:space="0" w:color="auto"/>
              <w:left w:val="single" w:sz="4" w:space="0" w:color="auto"/>
              <w:bottom w:val="single" w:sz="4" w:space="0" w:color="auto"/>
              <w:right w:val="single" w:sz="4" w:space="0" w:color="auto"/>
            </w:tcBorders>
            <w:vAlign w:val="center"/>
          </w:tcPr>
          <w:p w14:paraId="4BDD8FE8"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7D488731"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60D02A2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tcPr>
          <w:p w14:paraId="2CED8677"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12 01 02</w:t>
            </w:r>
          </w:p>
        </w:tc>
        <w:tc>
          <w:tcPr>
            <w:tcW w:w="4111" w:type="dxa"/>
            <w:tcBorders>
              <w:top w:val="single" w:sz="4" w:space="0" w:color="auto"/>
              <w:left w:val="single" w:sz="4" w:space="0" w:color="auto"/>
              <w:bottom w:val="single" w:sz="4" w:space="0" w:color="auto"/>
              <w:right w:val="single" w:sz="4" w:space="0" w:color="auto"/>
            </w:tcBorders>
            <w:vAlign w:val="center"/>
          </w:tcPr>
          <w:p w14:paraId="2F4C3F79"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Cząstki i pyły żelaza oraz jego stopów</w:t>
            </w:r>
          </w:p>
        </w:tc>
        <w:tc>
          <w:tcPr>
            <w:tcW w:w="3260" w:type="dxa"/>
            <w:tcBorders>
              <w:top w:val="single" w:sz="4" w:space="0" w:color="auto"/>
              <w:left w:val="single" w:sz="4" w:space="0" w:color="auto"/>
              <w:bottom w:val="single" w:sz="4" w:space="0" w:color="auto"/>
              <w:right w:val="single" w:sz="4" w:space="0" w:color="auto"/>
            </w:tcBorders>
            <w:vAlign w:val="center"/>
          </w:tcPr>
          <w:p w14:paraId="1B2BE04C"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6908DD75"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62775CDB"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34.</w:t>
            </w:r>
          </w:p>
        </w:tc>
        <w:tc>
          <w:tcPr>
            <w:tcW w:w="1134" w:type="dxa"/>
            <w:tcBorders>
              <w:top w:val="single" w:sz="4" w:space="0" w:color="auto"/>
              <w:left w:val="single" w:sz="4" w:space="0" w:color="auto"/>
              <w:bottom w:val="single" w:sz="4" w:space="0" w:color="auto"/>
              <w:right w:val="single" w:sz="4" w:space="0" w:color="auto"/>
            </w:tcBorders>
            <w:vAlign w:val="center"/>
          </w:tcPr>
          <w:p w14:paraId="183239B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12 01 03</w:t>
            </w:r>
          </w:p>
        </w:tc>
        <w:tc>
          <w:tcPr>
            <w:tcW w:w="4111" w:type="dxa"/>
            <w:tcBorders>
              <w:top w:val="single" w:sz="4" w:space="0" w:color="auto"/>
              <w:left w:val="single" w:sz="4" w:space="0" w:color="auto"/>
              <w:bottom w:val="single" w:sz="4" w:space="0" w:color="auto"/>
              <w:right w:val="single" w:sz="4" w:space="0" w:color="auto"/>
            </w:tcBorders>
            <w:vAlign w:val="center"/>
          </w:tcPr>
          <w:p w14:paraId="59DCFA7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Odpady z toczenia i piłowania metali nieżelaznych</w:t>
            </w:r>
          </w:p>
        </w:tc>
        <w:tc>
          <w:tcPr>
            <w:tcW w:w="3260" w:type="dxa"/>
            <w:tcBorders>
              <w:top w:val="single" w:sz="4" w:space="0" w:color="auto"/>
              <w:left w:val="single" w:sz="4" w:space="0" w:color="auto"/>
              <w:bottom w:val="single" w:sz="4" w:space="0" w:color="auto"/>
              <w:right w:val="single" w:sz="4" w:space="0" w:color="auto"/>
            </w:tcBorders>
            <w:vAlign w:val="center"/>
          </w:tcPr>
          <w:p w14:paraId="0D82ABE3"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7BF2AAFA"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1424C1F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35.</w:t>
            </w:r>
          </w:p>
        </w:tc>
        <w:tc>
          <w:tcPr>
            <w:tcW w:w="1134" w:type="dxa"/>
            <w:tcBorders>
              <w:top w:val="single" w:sz="4" w:space="0" w:color="auto"/>
              <w:left w:val="single" w:sz="4" w:space="0" w:color="auto"/>
              <w:bottom w:val="single" w:sz="4" w:space="0" w:color="auto"/>
              <w:right w:val="single" w:sz="4" w:space="0" w:color="auto"/>
            </w:tcBorders>
            <w:vAlign w:val="center"/>
          </w:tcPr>
          <w:p w14:paraId="61323995"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12 01 04</w:t>
            </w:r>
          </w:p>
        </w:tc>
        <w:tc>
          <w:tcPr>
            <w:tcW w:w="4111" w:type="dxa"/>
            <w:tcBorders>
              <w:top w:val="single" w:sz="4" w:space="0" w:color="auto"/>
              <w:left w:val="single" w:sz="4" w:space="0" w:color="auto"/>
              <w:bottom w:val="single" w:sz="4" w:space="0" w:color="auto"/>
              <w:right w:val="single" w:sz="4" w:space="0" w:color="auto"/>
            </w:tcBorders>
            <w:vAlign w:val="center"/>
          </w:tcPr>
          <w:p w14:paraId="5ED7F7F2"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Cząstki i pyły metali nieżelaznych</w:t>
            </w:r>
          </w:p>
        </w:tc>
        <w:tc>
          <w:tcPr>
            <w:tcW w:w="3260" w:type="dxa"/>
            <w:tcBorders>
              <w:top w:val="single" w:sz="4" w:space="0" w:color="auto"/>
              <w:left w:val="single" w:sz="4" w:space="0" w:color="auto"/>
              <w:bottom w:val="single" w:sz="4" w:space="0" w:color="auto"/>
              <w:right w:val="single" w:sz="4" w:space="0" w:color="auto"/>
            </w:tcBorders>
            <w:vAlign w:val="center"/>
          </w:tcPr>
          <w:p w14:paraId="1E4FF18F"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0DD57639"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27962338"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36.</w:t>
            </w:r>
          </w:p>
        </w:tc>
        <w:tc>
          <w:tcPr>
            <w:tcW w:w="1134" w:type="dxa"/>
            <w:tcBorders>
              <w:top w:val="single" w:sz="4" w:space="0" w:color="auto"/>
              <w:left w:val="single" w:sz="4" w:space="0" w:color="auto"/>
              <w:bottom w:val="single" w:sz="4" w:space="0" w:color="auto"/>
              <w:right w:val="single" w:sz="4" w:space="0" w:color="auto"/>
            </w:tcBorders>
            <w:vAlign w:val="center"/>
          </w:tcPr>
          <w:p w14:paraId="45D1F27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15 01 01</w:t>
            </w:r>
          </w:p>
        </w:tc>
        <w:tc>
          <w:tcPr>
            <w:tcW w:w="4111" w:type="dxa"/>
            <w:tcBorders>
              <w:top w:val="single" w:sz="4" w:space="0" w:color="auto"/>
              <w:left w:val="single" w:sz="4" w:space="0" w:color="auto"/>
              <w:bottom w:val="single" w:sz="4" w:space="0" w:color="auto"/>
              <w:right w:val="single" w:sz="4" w:space="0" w:color="auto"/>
            </w:tcBorders>
            <w:vAlign w:val="center"/>
          </w:tcPr>
          <w:p w14:paraId="22506267"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papieru i tektury</w:t>
            </w:r>
          </w:p>
        </w:tc>
        <w:tc>
          <w:tcPr>
            <w:tcW w:w="3260" w:type="dxa"/>
            <w:tcBorders>
              <w:top w:val="single" w:sz="4" w:space="0" w:color="auto"/>
              <w:left w:val="single" w:sz="4" w:space="0" w:color="auto"/>
              <w:bottom w:val="single" w:sz="4" w:space="0" w:color="auto"/>
              <w:right w:val="single" w:sz="4" w:space="0" w:color="auto"/>
            </w:tcBorders>
            <w:vAlign w:val="center"/>
          </w:tcPr>
          <w:p w14:paraId="00DBDDB7"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025B3072"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512519C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14:paraId="175B1864"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15 01 02</w:t>
            </w:r>
          </w:p>
        </w:tc>
        <w:tc>
          <w:tcPr>
            <w:tcW w:w="4111" w:type="dxa"/>
            <w:tcBorders>
              <w:top w:val="single" w:sz="4" w:space="0" w:color="auto"/>
              <w:left w:val="single" w:sz="4" w:space="0" w:color="auto"/>
              <w:bottom w:val="single" w:sz="4" w:space="0" w:color="auto"/>
              <w:right w:val="single" w:sz="4" w:space="0" w:color="auto"/>
            </w:tcBorders>
            <w:vAlign w:val="center"/>
          </w:tcPr>
          <w:p w14:paraId="1CC36063"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tworzyw sztucznych</w:t>
            </w:r>
          </w:p>
        </w:tc>
        <w:tc>
          <w:tcPr>
            <w:tcW w:w="3260" w:type="dxa"/>
            <w:tcBorders>
              <w:top w:val="single" w:sz="4" w:space="0" w:color="auto"/>
              <w:left w:val="single" w:sz="4" w:space="0" w:color="auto"/>
              <w:bottom w:val="single" w:sz="4" w:space="0" w:color="auto"/>
              <w:right w:val="single" w:sz="4" w:space="0" w:color="auto"/>
            </w:tcBorders>
            <w:vAlign w:val="center"/>
          </w:tcPr>
          <w:p w14:paraId="0E558850"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0DA7CA3F"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7F5E2E8C"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38.</w:t>
            </w:r>
          </w:p>
        </w:tc>
        <w:tc>
          <w:tcPr>
            <w:tcW w:w="1134" w:type="dxa"/>
            <w:tcBorders>
              <w:top w:val="single" w:sz="4" w:space="0" w:color="auto"/>
              <w:left w:val="single" w:sz="4" w:space="0" w:color="auto"/>
              <w:bottom w:val="single" w:sz="4" w:space="0" w:color="auto"/>
              <w:right w:val="single" w:sz="4" w:space="0" w:color="auto"/>
            </w:tcBorders>
            <w:vAlign w:val="center"/>
          </w:tcPr>
          <w:p w14:paraId="5B2CA65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15 01 03</w:t>
            </w:r>
          </w:p>
        </w:tc>
        <w:tc>
          <w:tcPr>
            <w:tcW w:w="4111" w:type="dxa"/>
            <w:tcBorders>
              <w:top w:val="single" w:sz="4" w:space="0" w:color="auto"/>
              <w:left w:val="single" w:sz="4" w:space="0" w:color="auto"/>
              <w:bottom w:val="single" w:sz="4" w:space="0" w:color="auto"/>
              <w:right w:val="single" w:sz="4" w:space="0" w:color="auto"/>
            </w:tcBorders>
            <w:vAlign w:val="center"/>
          </w:tcPr>
          <w:p w14:paraId="5AF68E0E" w14:textId="77777777"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Opakowania z drewna</w:t>
            </w:r>
          </w:p>
        </w:tc>
        <w:tc>
          <w:tcPr>
            <w:tcW w:w="3260" w:type="dxa"/>
            <w:tcBorders>
              <w:top w:val="single" w:sz="4" w:space="0" w:color="auto"/>
              <w:left w:val="single" w:sz="4" w:space="0" w:color="auto"/>
              <w:bottom w:val="single" w:sz="4" w:space="0" w:color="auto"/>
              <w:right w:val="single" w:sz="4" w:space="0" w:color="auto"/>
            </w:tcBorders>
            <w:vAlign w:val="center"/>
          </w:tcPr>
          <w:p w14:paraId="3FB4943D"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1A59B8C2"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79067D71"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39.</w:t>
            </w:r>
          </w:p>
        </w:tc>
        <w:tc>
          <w:tcPr>
            <w:tcW w:w="1134" w:type="dxa"/>
            <w:vAlign w:val="center"/>
          </w:tcPr>
          <w:p w14:paraId="09075EDA"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15 02 03</w:t>
            </w:r>
          </w:p>
        </w:tc>
        <w:tc>
          <w:tcPr>
            <w:tcW w:w="4111" w:type="dxa"/>
            <w:vAlign w:val="center"/>
          </w:tcPr>
          <w:p w14:paraId="7ACE7BFA" w14:textId="1EC19C24" w:rsidR="00100E8A" w:rsidRPr="006320CD" w:rsidRDefault="00100E8A" w:rsidP="002E1548">
            <w:pPr>
              <w:widowControl w:val="0"/>
              <w:adjustRightInd w:val="0"/>
              <w:textAlignment w:val="baseline"/>
              <w:rPr>
                <w:rFonts w:ascii="Arial" w:hAnsi="Arial" w:cs="Arial"/>
                <w:sz w:val="22"/>
                <w:szCs w:val="22"/>
              </w:rPr>
            </w:pPr>
            <w:r w:rsidRPr="006320CD">
              <w:rPr>
                <w:rFonts w:ascii="Arial" w:hAnsi="Arial" w:cs="Arial"/>
                <w:sz w:val="22"/>
                <w:szCs w:val="22"/>
              </w:rPr>
              <w:t>Sorbenty, materiały filtracyjne, tkaniny do wycierania (np. szmaty, ścierki) i ubrania ochronne inne niż wymienione w 15 02 02*</w:t>
            </w:r>
          </w:p>
        </w:tc>
        <w:tc>
          <w:tcPr>
            <w:tcW w:w="3260" w:type="dxa"/>
            <w:vAlign w:val="center"/>
          </w:tcPr>
          <w:p w14:paraId="5E771B28"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r w:rsidR="00100E8A" w:rsidRPr="006320CD" w14:paraId="05CAB825" w14:textId="77777777" w:rsidTr="002E1548">
        <w:trPr>
          <w:cantSplit/>
          <w:trHeight w:val="83"/>
        </w:trPr>
        <w:tc>
          <w:tcPr>
            <w:tcW w:w="567" w:type="dxa"/>
            <w:tcBorders>
              <w:top w:val="single" w:sz="4" w:space="0" w:color="auto"/>
              <w:left w:val="single" w:sz="4" w:space="0" w:color="auto"/>
              <w:bottom w:val="single" w:sz="4" w:space="0" w:color="auto"/>
              <w:right w:val="single" w:sz="4" w:space="0" w:color="auto"/>
            </w:tcBorders>
            <w:vAlign w:val="center"/>
          </w:tcPr>
          <w:p w14:paraId="7F119B2D" w14:textId="77777777" w:rsidR="00100E8A" w:rsidRPr="006320CD" w:rsidRDefault="00100E8A" w:rsidP="002E1548">
            <w:pPr>
              <w:widowControl w:val="0"/>
              <w:adjustRightInd w:val="0"/>
              <w:jc w:val="center"/>
              <w:textAlignment w:val="baseline"/>
              <w:rPr>
                <w:rFonts w:ascii="Arial" w:hAnsi="Arial" w:cs="Arial"/>
                <w:sz w:val="22"/>
                <w:szCs w:val="22"/>
              </w:rPr>
            </w:pPr>
            <w:r>
              <w:rPr>
                <w:rFonts w:ascii="Arial" w:hAnsi="Arial" w:cs="Arial"/>
                <w:sz w:val="22"/>
                <w:szCs w:val="22"/>
              </w:rPr>
              <w:t>40</w:t>
            </w:r>
            <w:r w:rsidRPr="006320CD">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17B1019" w14:textId="77777777" w:rsidR="00100E8A" w:rsidRPr="006320CD" w:rsidRDefault="00100E8A" w:rsidP="002E1548">
            <w:pPr>
              <w:widowControl w:val="0"/>
              <w:adjustRightInd w:val="0"/>
              <w:jc w:val="center"/>
              <w:textAlignment w:val="baseline"/>
              <w:rPr>
                <w:rFonts w:ascii="Arial" w:hAnsi="Arial" w:cs="Arial"/>
                <w:sz w:val="22"/>
                <w:szCs w:val="22"/>
              </w:rPr>
            </w:pPr>
            <w:r w:rsidRPr="006320CD">
              <w:rPr>
                <w:rFonts w:ascii="Arial" w:hAnsi="Arial" w:cs="Arial"/>
                <w:sz w:val="22"/>
                <w:szCs w:val="22"/>
              </w:rPr>
              <w:t>16 02 16</w:t>
            </w:r>
          </w:p>
        </w:tc>
        <w:tc>
          <w:tcPr>
            <w:tcW w:w="4111" w:type="dxa"/>
            <w:tcBorders>
              <w:top w:val="single" w:sz="4" w:space="0" w:color="auto"/>
              <w:left w:val="single" w:sz="4" w:space="0" w:color="auto"/>
              <w:bottom w:val="single" w:sz="4" w:space="0" w:color="auto"/>
              <w:right w:val="single" w:sz="4" w:space="0" w:color="auto"/>
            </w:tcBorders>
            <w:vAlign w:val="center"/>
          </w:tcPr>
          <w:p w14:paraId="49256792" w14:textId="77777777" w:rsidR="00100E8A" w:rsidRPr="006320CD" w:rsidRDefault="00100E8A" w:rsidP="002E1548">
            <w:pPr>
              <w:widowControl w:val="0"/>
              <w:tabs>
                <w:tab w:val="left" w:pos="100"/>
              </w:tabs>
              <w:adjustRightInd w:val="0"/>
              <w:textAlignment w:val="baseline"/>
              <w:rPr>
                <w:rFonts w:ascii="Arial" w:hAnsi="Arial" w:cs="Arial"/>
                <w:sz w:val="22"/>
                <w:szCs w:val="22"/>
              </w:rPr>
            </w:pPr>
            <w:r w:rsidRPr="006320CD">
              <w:rPr>
                <w:rFonts w:ascii="Arial" w:hAnsi="Arial" w:cs="Arial"/>
                <w:sz w:val="22"/>
                <w:szCs w:val="22"/>
              </w:rPr>
              <w:t>Elementy usunięte z zużytych urządzeń inne niż wymienione w 16 02 15</w:t>
            </w:r>
          </w:p>
        </w:tc>
        <w:tc>
          <w:tcPr>
            <w:tcW w:w="3260" w:type="dxa"/>
            <w:tcBorders>
              <w:top w:val="single" w:sz="4" w:space="0" w:color="auto"/>
              <w:left w:val="single" w:sz="4" w:space="0" w:color="auto"/>
              <w:bottom w:val="single" w:sz="4" w:space="0" w:color="auto"/>
              <w:right w:val="single" w:sz="4" w:space="0" w:color="auto"/>
            </w:tcBorders>
            <w:vAlign w:val="center"/>
          </w:tcPr>
          <w:p w14:paraId="3B0339BC" w14:textId="77777777" w:rsidR="00100E8A" w:rsidRPr="006320CD" w:rsidRDefault="00100E8A" w:rsidP="002E1548">
            <w:pPr>
              <w:widowControl w:val="0"/>
              <w:adjustRightInd w:val="0"/>
              <w:textAlignment w:val="baseline"/>
              <w:rPr>
                <w:rFonts w:ascii="Arial" w:hAnsi="Arial" w:cs="Arial"/>
                <w:color w:val="000000"/>
                <w:sz w:val="22"/>
                <w:szCs w:val="22"/>
                <w:shd w:val="clear" w:color="auto" w:fill="FFFFFF"/>
              </w:rPr>
            </w:pPr>
            <w:r w:rsidRPr="006320CD">
              <w:rPr>
                <w:rFonts w:ascii="Arial" w:hAnsi="Arial" w:cs="Arial"/>
                <w:color w:val="000000"/>
                <w:sz w:val="22"/>
                <w:szCs w:val="22"/>
                <w:shd w:val="clear" w:color="auto" w:fill="FFFFFF"/>
              </w:rPr>
              <w:t>Odpady przekazywane będą uprawnionym podmiotom do odzysku.</w:t>
            </w:r>
          </w:p>
        </w:tc>
      </w:tr>
    </w:tbl>
    <w:p w14:paraId="2146C6BB" w14:textId="77777777" w:rsidR="00100E8A" w:rsidRPr="00DA7A85" w:rsidRDefault="00100E8A" w:rsidP="00D50A63">
      <w:pPr>
        <w:pStyle w:val="Nagwek4"/>
      </w:pPr>
      <w:r w:rsidRPr="006320CD">
        <w:rPr>
          <w:b/>
        </w:rPr>
        <w:t>I.9.</w:t>
      </w:r>
      <w:r w:rsidRPr="00DA7A85">
        <w:t xml:space="preserve"> W punkcie V TABELA 13 otrzymuje brzmienie.</w:t>
      </w:r>
    </w:p>
    <w:p w14:paraId="3342B32D" w14:textId="77777777" w:rsidR="00100E8A" w:rsidRPr="00DA7A85" w:rsidRDefault="00100E8A" w:rsidP="00100E8A">
      <w:pPr>
        <w:widowControl w:val="0"/>
        <w:adjustRightInd w:val="0"/>
        <w:jc w:val="both"/>
        <w:textAlignment w:val="baseline"/>
        <w:rPr>
          <w:rFonts w:ascii="Arial" w:hAnsi="Arial" w:cs="Arial"/>
          <w:b/>
          <w:sz w:val="22"/>
          <w:szCs w:val="22"/>
        </w:rPr>
      </w:pPr>
      <w:r w:rsidRPr="00DA7A85">
        <w:rPr>
          <w:rFonts w:ascii="Arial" w:hAnsi="Arial" w:cs="Arial"/>
          <w:b/>
          <w:sz w:val="22"/>
          <w:szCs w:val="22"/>
        </w:rPr>
        <w:lastRenderedPageBreak/>
        <w:t>TABELA 13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3"/>
        <w:tblDescription w:val="Rodzaj i ilość wykorzystywanej energii, materiałów, paliw i surowców"/>
      </w:tblPr>
      <w:tblGrid>
        <w:gridCol w:w="566"/>
        <w:gridCol w:w="6672"/>
        <w:gridCol w:w="1714"/>
      </w:tblGrid>
      <w:tr w:rsidR="00100E8A" w:rsidRPr="00DA7A85" w14:paraId="555E4F5A" w14:textId="77777777" w:rsidTr="002E1548">
        <w:tc>
          <w:tcPr>
            <w:tcW w:w="567" w:type="dxa"/>
            <w:vAlign w:val="center"/>
          </w:tcPr>
          <w:p w14:paraId="20E08484" w14:textId="77777777" w:rsidR="00100E8A" w:rsidRPr="00DA7A85" w:rsidRDefault="00100E8A" w:rsidP="002E1548">
            <w:pPr>
              <w:widowControl w:val="0"/>
              <w:adjustRightInd w:val="0"/>
              <w:jc w:val="center"/>
              <w:textAlignment w:val="baseline"/>
              <w:rPr>
                <w:rFonts w:ascii="Arial" w:hAnsi="Arial" w:cs="Arial"/>
                <w:b/>
                <w:sz w:val="22"/>
                <w:szCs w:val="22"/>
              </w:rPr>
            </w:pPr>
            <w:r w:rsidRPr="00DA7A85">
              <w:rPr>
                <w:rFonts w:ascii="Arial" w:hAnsi="Arial" w:cs="Arial"/>
                <w:b/>
                <w:sz w:val="22"/>
                <w:szCs w:val="22"/>
              </w:rPr>
              <w:t>Lp.</w:t>
            </w:r>
          </w:p>
        </w:tc>
        <w:tc>
          <w:tcPr>
            <w:tcW w:w="6804" w:type="dxa"/>
            <w:vAlign w:val="center"/>
          </w:tcPr>
          <w:p w14:paraId="60487426" w14:textId="77777777" w:rsidR="00100E8A" w:rsidRPr="00DA7A85" w:rsidRDefault="00100E8A" w:rsidP="002E1548">
            <w:pPr>
              <w:widowControl w:val="0"/>
              <w:adjustRightInd w:val="0"/>
              <w:jc w:val="center"/>
              <w:textAlignment w:val="baseline"/>
              <w:rPr>
                <w:rFonts w:ascii="Arial" w:hAnsi="Arial" w:cs="Arial"/>
                <w:b/>
                <w:sz w:val="22"/>
                <w:szCs w:val="22"/>
              </w:rPr>
            </w:pPr>
            <w:r w:rsidRPr="00DA7A85">
              <w:rPr>
                <w:rFonts w:ascii="Arial" w:hAnsi="Arial" w:cs="Arial"/>
                <w:b/>
                <w:sz w:val="22"/>
                <w:szCs w:val="22"/>
              </w:rPr>
              <w:t>Rodzaj materiałów i surowców</w:t>
            </w:r>
          </w:p>
        </w:tc>
        <w:tc>
          <w:tcPr>
            <w:tcW w:w="1731" w:type="dxa"/>
            <w:vAlign w:val="center"/>
          </w:tcPr>
          <w:p w14:paraId="569CB87C" w14:textId="77777777" w:rsidR="00100E8A" w:rsidRPr="00DA7A85" w:rsidRDefault="00100E8A" w:rsidP="002E1548">
            <w:pPr>
              <w:widowControl w:val="0"/>
              <w:adjustRightInd w:val="0"/>
              <w:jc w:val="center"/>
              <w:textAlignment w:val="baseline"/>
              <w:rPr>
                <w:rFonts w:ascii="Arial" w:hAnsi="Arial" w:cs="Arial"/>
                <w:b/>
                <w:sz w:val="22"/>
                <w:szCs w:val="22"/>
              </w:rPr>
            </w:pPr>
            <w:r w:rsidRPr="00DA7A85">
              <w:rPr>
                <w:rFonts w:ascii="Arial" w:hAnsi="Arial" w:cs="Arial"/>
                <w:b/>
                <w:sz w:val="22"/>
                <w:szCs w:val="22"/>
              </w:rPr>
              <w:t>Wartość</w:t>
            </w:r>
          </w:p>
        </w:tc>
      </w:tr>
      <w:tr w:rsidR="00100E8A" w:rsidRPr="00DA7A85" w14:paraId="76A189BF" w14:textId="77777777" w:rsidTr="002E1548">
        <w:tc>
          <w:tcPr>
            <w:tcW w:w="9102" w:type="dxa"/>
            <w:gridSpan w:val="3"/>
            <w:vAlign w:val="center"/>
          </w:tcPr>
          <w:p w14:paraId="1E17158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b/>
                <w:sz w:val="22"/>
                <w:szCs w:val="22"/>
              </w:rPr>
              <w:t>Instalacja kucia odkuwek matrycowych</w:t>
            </w:r>
          </w:p>
        </w:tc>
      </w:tr>
      <w:tr w:rsidR="00100E8A" w:rsidRPr="00DA7A85" w14:paraId="7CB90D30" w14:textId="77777777" w:rsidTr="002E1548">
        <w:tc>
          <w:tcPr>
            <w:tcW w:w="567" w:type="dxa"/>
            <w:vAlign w:val="center"/>
          </w:tcPr>
          <w:p w14:paraId="2E2E5CF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w:t>
            </w:r>
          </w:p>
        </w:tc>
        <w:tc>
          <w:tcPr>
            <w:tcW w:w="6804" w:type="dxa"/>
            <w:vAlign w:val="center"/>
          </w:tcPr>
          <w:p w14:paraId="43B093C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wody [m</w:t>
            </w:r>
            <w:r w:rsidRPr="00DA7A85">
              <w:rPr>
                <w:rFonts w:ascii="Arial" w:hAnsi="Arial" w:cs="Arial"/>
                <w:sz w:val="22"/>
                <w:szCs w:val="22"/>
                <w:vertAlign w:val="superscript"/>
              </w:rPr>
              <w:t>3</w:t>
            </w:r>
            <w:r w:rsidRPr="00DA7A85">
              <w:rPr>
                <w:rFonts w:ascii="Arial" w:hAnsi="Arial" w:cs="Arial"/>
                <w:sz w:val="22"/>
                <w:szCs w:val="22"/>
              </w:rPr>
              <w:t>/rok]</w:t>
            </w:r>
          </w:p>
          <w:p w14:paraId="6822B174"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w tym:</w:t>
            </w:r>
          </w:p>
          <w:p w14:paraId="15FE9FC3"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na potrzeby socjalne</w:t>
            </w:r>
          </w:p>
          <w:p w14:paraId="6443AF8A"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na cele technologiczne</w:t>
            </w:r>
          </w:p>
          <w:p w14:paraId="13B227B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 woda chłodnicza w obiegu wewnętrznym zamkniętym</w:t>
            </w:r>
          </w:p>
        </w:tc>
        <w:tc>
          <w:tcPr>
            <w:tcW w:w="1731" w:type="dxa"/>
          </w:tcPr>
          <w:p w14:paraId="34AA3E25"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120 000</w:t>
            </w:r>
          </w:p>
          <w:p w14:paraId="021EE0CB" w14:textId="77777777" w:rsidR="00100E8A" w:rsidRPr="00DA7A85" w:rsidRDefault="00100E8A" w:rsidP="002E1548">
            <w:pPr>
              <w:widowControl w:val="0"/>
              <w:adjustRightInd w:val="0"/>
              <w:jc w:val="right"/>
              <w:textAlignment w:val="baseline"/>
              <w:rPr>
                <w:rFonts w:ascii="Arial" w:hAnsi="Arial" w:cs="Arial"/>
                <w:sz w:val="22"/>
                <w:szCs w:val="22"/>
              </w:rPr>
            </w:pPr>
          </w:p>
          <w:p w14:paraId="75A28CEE"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40 000</w:t>
            </w:r>
          </w:p>
          <w:p w14:paraId="780587B6"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40 000</w:t>
            </w:r>
          </w:p>
          <w:p w14:paraId="07344EA0"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40 000</w:t>
            </w:r>
          </w:p>
        </w:tc>
      </w:tr>
      <w:tr w:rsidR="00100E8A" w:rsidRPr="00DA7A85" w14:paraId="410BB870" w14:textId="77777777" w:rsidTr="002E1548">
        <w:tc>
          <w:tcPr>
            <w:tcW w:w="567" w:type="dxa"/>
            <w:vAlign w:val="center"/>
          </w:tcPr>
          <w:p w14:paraId="623BEC1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w:t>
            </w:r>
          </w:p>
        </w:tc>
        <w:tc>
          <w:tcPr>
            <w:tcW w:w="6804" w:type="dxa"/>
            <w:vAlign w:val="center"/>
          </w:tcPr>
          <w:p w14:paraId="2FDC04F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energii elektrycznej [MWh/rok]</w:t>
            </w:r>
          </w:p>
        </w:tc>
        <w:tc>
          <w:tcPr>
            <w:tcW w:w="1731" w:type="dxa"/>
            <w:vAlign w:val="center"/>
          </w:tcPr>
          <w:p w14:paraId="26B6774E"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100 000</w:t>
            </w:r>
          </w:p>
        </w:tc>
      </w:tr>
      <w:tr w:rsidR="00100E8A" w:rsidRPr="00DA7A85" w14:paraId="04993E95" w14:textId="77777777" w:rsidTr="002E1548">
        <w:tc>
          <w:tcPr>
            <w:tcW w:w="567" w:type="dxa"/>
            <w:vAlign w:val="center"/>
          </w:tcPr>
          <w:p w14:paraId="79AF770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3.</w:t>
            </w:r>
          </w:p>
        </w:tc>
        <w:tc>
          <w:tcPr>
            <w:tcW w:w="6804" w:type="dxa"/>
            <w:vAlign w:val="center"/>
          </w:tcPr>
          <w:p w14:paraId="5B7544CB"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energii cieplnej [GJ/rok]</w:t>
            </w:r>
          </w:p>
        </w:tc>
        <w:tc>
          <w:tcPr>
            <w:tcW w:w="1731" w:type="dxa"/>
            <w:vAlign w:val="center"/>
          </w:tcPr>
          <w:p w14:paraId="3CDCFB16"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50 000</w:t>
            </w:r>
          </w:p>
        </w:tc>
      </w:tr>
      <w:tr w:rsidR="00100E8A" w:rsidRPr="00DA7A85" w14:paraId="5F2A6700" w14:textId="77777777" w:rsidTr="002E1548">
        <w:tc>
          <w:tcPr>
            <w:tcW w:w="567" w:type="dxa"/>
            <w:vAlign w:val="center"/>
          </w:tcPr>
          <w:p w14:paraId="06028777"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4.</w:t>
            </w:r>
          </w:p>
        </w:tc>
        <w:tc>
          <w:tcPr>
            <w:tcW w:w="6804" w:type="dxa"/>
            <w:vAlign w:val="center"/>
          </w:tcPr>
          <w:p w14:paraId="2A138F9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gazu ziemnego [Nm</w:t>
            </w:r>
            <w:r w:rsidRPr="00DA7A85">
              <w:rPr>
                <w:rFonts w:ascii="Arial" w:hAnsi="Arial" w:cs="Arial"/>
                <w:sz w:val="22"/>
                <w:szCs w:val="22"/>
                <w:vertAlign w:val="superscript"/>
              </w:rPr>
              <w:t>3</w:t>
            </w:r>
            <w:r w:rsidRPr="00DA7A85">
              <w:rPr>
                <w:rFonts w:ascii="Arial" w:hAnsi="Arial" w:cs="Arial"/>
                <w:sz w:val="22"/>
                <w:szCs w:val="22"/>
              </w:rPr>
              <w:t>/rok]</w:t>
            </w:r>
          </w:p>
        </w:tc>
        <w:tc>
          <w:tcPr>
            <w:tcW w:w="1731" w:type="dxa"/>
            <w:vAlign w:val="center"/>
          </w:tcPr>
          <w:p w14:paraId="4B783F8A"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10 000 000</w:t>
            </w:r>
          </w:p>
        </w:tc>
      </w:tr>
      <w:tr w:rsidR="00100E8A" w:rsidRPr="00DA7A85" w14:paraId="37533C6D" w14:textId="77777777" w:rsidTr="002E1548">
        <w:tc>
          <w:tcPr>
            <w:tcW w:w="567" w:type="dxa"/>
            <w:vAlign w:val="center"/>
          </w:tcPr>
          <w:p w14:paraId="78BE4AFB"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5.</w:t>
            </w:r>
          </w:p>
        </w:tc>
        <w:tc>
          <w:tcPr>
            <w:tcW w:w="6804" w:type="dxa"/>
            <w:vAlign w:val="center"/>
          </w:tcPr>
          <w:p w14:paraId="374F732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oleju napędowego [Mg/rok]</w:t>
            </w:r>
          </w:p>
        </w:tc>
        <w:tc>
          <w:tcPr>
            <w:tcW w:w="1731" w:type="dxa"/>
            <w:vAlign w:val="center"/>
          </w:tcPr>
          <w:p w14:paraId="7E023FB7"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100</w:t>
            </w:r>
          </w:p>
        </w:tc>
      </w:tr>
      <w:tr w:rsidR="00100E8A" w:rsidRPr="00DA7A85" w14:paraId="64E83037" w14:textId="77777777" w:rsidTr="002E1548">
        <w:tc>
          <w:tcPr>
            <w:tcW w:w="567" w:type="dxa"/>
            <w:vAlign w:val="center"/>
          </w:tcPr>
          <w:p w14:paraId="0F41FFA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6.</w:t>
            </w:r>
          </w:p>
        </w:tc>
        <w:tc>
          <w:tcPr>
            <w:tcW w:w="6804" w:type="dxa"/>
            <w:vAlign w:val="center"/>
          </w:tcPr>
          <w:p w14:paraId="71F8C21D"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wlewków stalowych hutniczych, kęsów lub kęsisk [Mg/rok]</w:t>
            </w:r>
          </w:p>
        </w:tc>
        <w:tc>
          <w:tcPr>
            <w:tcW w:w="1731" w:type="dxa"/>
            <w:vAlign w:val="center"/>
          </w:tcPr>
          <w:p w14:paraId="6F3BD1B0"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60 000</w:t>
            </w:r>
          </w:p>
        </w:tc>
      </w:tr>
      <w:tr w:rsidR="00100E8A" w:rsidRPr="00DA7A85" w14:paraId="144C58DD" w14:textId="77777777" w:rsidTr="002E1548">
        <w:tc>
          <w:tcPr>
            <w:tcW w:w="567" w:type="dxa"/>
            <w:vAlign w:val="center"/>
          </w:tcPr>
          <w:p w14:paraId="3A8EA1BF"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7.</w:t>
            </w:r>
          </w:p>
        </w:tc>
        <w:tc>
          <w:tcPr>
            <w:tcW w:w="6804" w:type="dxa"/>
            <w:vAlign w:val="center"/>
          </w:tcPr>
          <w:p w14:paraId="0CDFE838"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materiałów ogniotrwałych [Mg/rok]</w:t>
            </w:r>
          </w:p>
        </w:tc>
        <w:tc>
          <w:tcPr>
            <w:tcW w:w="1731" w:type="dxa"/>
            <w:vAlign w:val="center"/>
          </w:tcPr>
          <w:p w14:paraId="04DC58EE"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50</w:t>
            </w:r>
          </w:p>
        </w:tc>
      </w:tr>
      <w:tr w:rsidR="00100E8A" w:rsidRPr="00DA7A85" w14:paraId="21BAD707" w14:textId="77777777" w:rsidTr="002E1548">
        <w:tc>
          <w:tcPr>
            <w:tcW w:w="567" w:type="dxa"/>
            <w:vAlign w:val="center"/>
          </w:tcPr>
          <w:p w14:paraId="4FF9C4D1"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8.</w:t>
            </w:r>
          </w:p>
        </w:tc>
        <w:tc>
          <w:tcPr>
            <w:tcW w:w="6804" w:type="dxa"/>
            <w:vAlign w:val="center"/>
          </w:tcPr>
          <w:p w14:paraId="3C00580C"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olejów hartowniczych [Mg/rok]</w:t>
            </w:r>
          </w:p>
        </w:tc>
        <w:tc>
          <w:tcPr>
            <w:tcW w:w="1731" w:type="dxa"/>
            <w:vAlign w:val="center"/>
          </w:tcPr>
          <w:p w14:paraId="743EA131"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120</w:t>
            </w:r>
          </w:p>
        </w:tc>
      </w:tr>
      <w:tr w:rsidR="00100E8A" w:rsidRPr="00DA7A85" w14:paraId="47BEF2E2" w14:textId="77777777" w:rsidTr="002E1548">
        <w:tc>
          <w:tcPr>
            <w:tcW w:w="567" w:type="dxa"/>
            <w:vAlign w:val="center"/>
          </w:tcPr>
          <w:p w14:paraId="17D7F5B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9.</w:t>
            </w:r>
          </w:p>
        </w:tc>
        <w:tc>
          <w:tcPr>
            <w:tcW w:w="6804" w:type="dxa"/>
            <w:vAlign w:val="center"/>
          </w:tcPr>
          <w:p w14:paraId="52F97273"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olejów silnikowych i przekładniowych [Mg/rok]</w:t>
            </w:r>
          </w:p>
        </w:tc>
        <w:tc>
          <w:tcPr>
            <w:tcW w:w="1731" w:type="dxa"/>
            <w:vAlign w:val="center"/>
          </w:tcPr>
          <w:p w14:paraId="46A875E0"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100</w:t>
            </w:r>
          </w:p>
        </w:tc>
      </w:tr>
      <w:tr w:rsidR="00100E8A" w:rsidRPr="00DA7A85" w14:paraId="1C882871" w14:textId="77777777" w:rsidTr="002E1548">
        <w:tc>
          <w:tcPr>
            <w:tcW w:w="567" w:type="dxa"/>
            <w:vAlign w:val="center"/>
          </w:tcPr>
          <w:p w14:paraId="0378A02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10.</w:t>
            </w:r>
          </w:p>
        </w:tc>
        <w:tc>
          <w:tcPr>
            <w:tcW w:w="6804" w:type="dxa"/>
            <w:vAlign w:val="center"/>
          </w:tcPr>
          <w:p w14:paraId="45A46F54"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olejów maszynowych [Mg/rok]</w:t>
            </w:r>
          </w:p>
        </w:tc>
        <w:tc>
          <w:tcPr>
            <w:tcW w:w="1731" w:type="dxa"/>
            <w:vAlign w:val="center"/>
          </w:tcPr>
          <w:p w14:paraId="504FB2B8"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50</w:t>
            </w:r>
          </w:p>
        </w:tc>
      </w:tr>
      <w:tr w:rsidR="00100E8A" w:rsidRPr="00DA7A85" w14:paraId="64D69F05" w14:textId="77777777" w:rsidTr="002E1548">
        <w:tc>
          <w:tcPr>
            <w:tcW w:w="567" w:type="dxa"/>
            <w:vAlign w:val="center"/>
          </w:tcPr>
          <w:p w14:paraId="2E844A99"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11.</w:t>
            </w:r>
          </w:p>
        </w:tc>
        <w:tc>
          <w:tcPr>
            <w:tcW w:w="6804" w:type="dxa"/>
            <w:vAlign w:val="center"/>
          </w:tcPr>
          <w:p w14:paraId="242E975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olejów hydraulicznych [Mg/rok]</w:t>
            </w:r>
          </w:p>
        </w:tc>
        <w:tc>
          <w:tcPr>
            <w:tcW w:w="1731" w:type="dxa"/>
            <w:vAlign w:val="center"/>
          </w:tcPr>
          <w:p w14:paraId="2A71A513"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100</w:t>
            </w:r>
          </w:p>
        </w:tc>
      </w:tr>
      <w:tr w:rsidR="00100E8A" w:rsidRPr="00DA7A85" w14:paraId="549C6E91" w14:textId="77777777" w:rsidTr="002E1548">
        <w:tc>
          <w:tcPr>
            <w:tcW w:w="567" w:type="dxa"/>
            <w:vAlign w:val="center"/>
          </w:tcPr>
          <w:p w14:paraId="189F69D8"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12.</w:t>
            </w:r>
          </w:p>
        </w:tc>
        <w:tc>
          <w:tcPr>
            <w:tcW w:w="6804" w:type="dxa"/>
            <w:vAlign w:val="center"/>
          </w:tcPr>
          <w:p w14:paraId="36AC53F1"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smaru [Mg/rok]</w:t>
            </w:r>
          </w:p>
        </w:tc>
        <w:tc>
          <w:tcPr>
            <w:tcW w:w="1731" w:type="dxa"/>
            <w:vAlign w:val="center"/>
          </w:tcPr>
          <w:p w14:paraId="0C1D218A"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500</w:t>
            </w:r>
          </w:p>
        </w:tc>
      </w:tr>
      <w:tr w:rsidR="00100E8A" w:rsidRPr="00DA7A85" w14:paraId="636181A7" w14:textId="77777777" w:rsidTr="002E1548">
        <w:tc>
          <w:tcPr>
            <w:tcW w:w="567" w:type="dxa"/>
            <w:vAlign w:val="center"/>
          </w:tcPr>
          <w:p w14:paraId="104A9CC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13.</w:t>
            </w:r>
          </w:p>
        </w:tc>
        <w:tc>
          <w:tcPr>
            <w:tcW w:w="6804" w:type="dxa"/>
            <w:vAlign w:val="center"/>
          </w:tcPr>
          <w:p w14:paraId="196E1C1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wymurówki [Mg/rok]</w:t>
            </w:r>
          </w:p>
        </w:tc>
        <w:tc>
          <w:tcPr>
            <w:tcW w:w="1731" w:type="dxa"/>
            <w:vAlign w:val="center"/>
          </w:tcPr>
          <w:p w14:paraId="3037AFD6"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50</w:t>
            </w:r>
          </w:p>
        </w:tc>
      </w:tr>
      <w:tr w:rsidR="00100E8A" w:rsidRPr="00DA7A85" w14:paraId="5B46E661" w14:textId="77777777" w:rsidTr="002E1548">
        <w:tc>
          <w:tcPr>
            <w:tcW w:w="9102" w:type="dxa"/>
            <w:gridSpan w:val="3"/>
            <w:vAlign w:val="center"/>
          </w:tcPr>
          <w:p w14:paraId="2EB7C68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b/>
                <w:sz w:val="22"/>
                <w:szCs w:val="22"/>
              </w:rPr>
              <w:t>Wydział Obróbki i Procesów Specjalnych</w:t>
            </w:r>
          </w:p>
        </w:tc>
      </w:tr>
      <w:tr w:rsidR="00100E8A" w:rsidRPr="00DA7A85" w14:paraId="4CED3B21" w14:textId="77777777" w:rsidTr="002E1548">
        <w:tc>
          <w:tcPr>
            <w:tcW w:w="567" w:type="dxa"/>
            <w:vAlign w:val="center"/>
          </w:tcPr>
          <w:p w14:paraId="4A00F4D3"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14.</w:t>
            </w:r>
          </w:p>
        </w:tc>
        <w:tc>
          <w:tcPr>
            <w:tcW w:w="6804" w:type="dxa"/>
            <w:vAlign w:val="center"/>
          </w:tcPr>
          <w:p w14:paraId="21BD177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wody [m</w:t>
            </w:r>
            <w:r w:rsidRPr="00DA7A85">
              <w:rPr>
                <w:rFonts w:ascii="Arial" w:hAnsi="Arial" w:cs="Arial"/>
                <w:sz w:val="22"/>
                <w:szCs w:val="22"/>
                <w:vertAlign w:val="superscript"/>
              </w:rPr>
              <w:t>3</w:t>
            </w:r>
            <w:r w:rsidRPr="00DA7A85">
              <w:rPr>
                <w:rFonts w:ascii="Arial" w:hAnsi="Arial" w:cs="Arial"/>
                <w:sz w:val="22"/>
                <w:szCs w:val="22"/>
              </w:rPr>
              <w:t>/rok]</w:t>
            </w:r>
          </w:p>
        </w:tc>
        <w:tc>
          <w:tcPr>
            <w:tcW w:w="1731" w:type="dxa"/>
            <w:vAlign w:val="center"/>
          </w:tcPr>
          <w:p w14:paraId="6E3A481C"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5 000</w:t>
            </w:r>
          </w:p>
        </w:tc>
      </w:tr>
      <w:tr w:rsidR="00100E8A" w:rsidRPr="00DA7A85" w14:paraId="2411869C" w14:textId="77777777" w:rsidTr="002E1548">
        <w:tc>
          <w:tcPr>
            <w:tcW w:w="567" w:type="dxa"/>
            <w:vAlign w:val="center"/>
          </w:tcPr>
          <w:p w14:paraId="44023CA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15.</w:t>
            </w:r>
          </w:p>
        </w:tc>
        <w:tc>
          <w:tcPr>
            <w:tcW w:w="6804" w:type="dxa"/>
            <w:vAlign w:val="center"/>
          </w:tcPr>
          <w:p w14:paraId="24DCA59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olejów silnikowych i przekładniowych [Mg/rok]</w:t>
            </w:r>
          </w:p>
        </w:tc>
        <w:tc>
          <w:tcPr>
            <w:tcW w:w="1731" w:type="dxa"/>
            <w:vAlign w:val="center"/>
          </w:tcPr>
          <w:p w14:paraId="3FC92EB4"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w:t>
            </w:r>
          </w:p>
        </w:tc>
      </w:tr>
      <w:tr w:rsidR="00100E8A" w:rsidRPr="00DA7A85" w14:paraId="05BEA2F4" w14:textId="77777777" w:rsidTr="002E1548">
        <w:tc>
          <w:tcPr>
            <w:tcW w:w="567" w:type="dxa"/>
            <w:vAlign w:val="center"/>
          </w:tcPr>
          <w:p w14:paraId="4F65D2A2"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16.</w:t>
            </w:r>
          </w:p>
        </w:tc>
        <w:tc>
          <w:tcPr>
            <w:tcW w:w="6804" w:type="dxa"/>
            <w:vAlign w:val="center"/>
          </w:tcPr>
          <w:p w14:paraId="104E6107"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Maksymalne zużycie olejów maszynowych [Mg/rok]</w:t>
            </w:r>
          </w:p>
        </w:tc>
        <w:tc>
          <w:tcPr>
            <w:tcW w:w="1731" w:type="dxa"/>
            <w:vAlign w:val="center"/>
          </w:tcPr>
          <w:p w14:paraId="29ED0AA8"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1,5</w:t>
            </w:r>
          </w:p>
        </w:tc>
      </w:tr>
      <w:tr w:rsidR="00100E8A" w:rsidRPr="00DA7A85" w14:paraId="6EB12F6B" w14:textId="77777777" w:rsidTr="002E1548">
        <w:tc>
          <w:tcPr>
            <w:tcW w:w="567" w:type="dxa"/>
            <w:vAlign w:val="center"/>
          </w:tcPr>
          <w:p w14:paraId="7D7E2EE6"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17.</w:t>
            </w:r>
          </w:p>
        </w:tc>
        <w:tc>
          <w:tcPr>
            <w:tcW w:w="6804" w:type="dxa"/>
            <w:vAlign w:val="center"/>
          </w:tcPr>
          <w:p w14:paraId="6CDA1999"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Kwas fluorowodorowy 50% [</w:t>
            </w:r>
            <w:r>
              <w:rPr>
                <w:rFonts w:ascii="Arial" w:hAnsi="Arial" w:cs="Arial"/>
                <w:sz w:val="22"/>
                <w:szCs w:val="22"/>
              </w:rPr>
              <w:t>Mg</w:t>
            </w:r>
            <w:r w:rsidRPr="00DA7A85">
              <w:rPr>
                <w:rFonts w:ascii="Arial" w:hAnsi="Arial" w:cs="Arial"/>
                <w:sz w:val="22"/>
                <w:szCs w:val="22"/>
              </w:rPr>
              <w:t>/rok]</w:t>
            </w:r>
          </w:p>
        </w:tc>
        <w:tc>
          <w:tcPr>
            <w:tcW w:w="1731" w:type="dxa"/>
            <w:vAlign w:val="center"/>
          </w:tcPr>
          <w:p w14:paraId="06150017" w14:textId="77777777" w:rsidR="00100E8A" w:rsidRPr="00DA7A85" w:rsidRDefault="00100E8A" w:rsidP="002E1548">
            <w:pPr>
              <w:widowControl w:val="0"/>
              <w:adjustRightInd w:val="0"/>
              <w:jc w:val="right"/>
              <w:textAlignment w:val="baseline"/>
              <w:rPr>
                <w:rFonts w:ascii="Arial" w:hAnsi="Arial" w:cs="Arial"/>
                <w:sz w:val="22"/>
                <w:szCs w:val="22"/>
              </w:rPr>
            </w:pPr>
            <w:r>
              <w:rPr>
                <w:rFonts w:ascii="Arial" w:hAnsi="Arial" w:cs="Arial"/>
                <w:sz w:val="22"/>
                <w:szCs w:val="22"/>
              </w:rPr>
              <w:t>10 000</w:t>
            </w:r>
          </w:p>
        </w:tc>
      </w:tr>
      <w:tr w:rsidR="00100E8A" w:rsidRPr="00DA7A85" w14:paraId="0F45679C" w14:textId="77777777" w:rsidTr="002E1548">
        <w:tc>
          <w:tcPr>
            <w:tcW w:w="567" w:type="dxa"/>
            <w:vAlign w:val="center"/>
          </w:tcPr>
          <w:p w14:paraId="1E751D8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18.</w:t>
            </w:r>
          </w:p>
        </w:tc>
        <w:tc>
          <w:tcPr>
            <w:tcW w:w="6804" w:type="dxa"/>
            <w:vAlign w:val="center"/>
          </w:tcPr>
          <w:p w14:paraId="0DF9744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Kwas azotowy 70% [</w:t>
            </w:r>
            <w:r>
              <w:rPr>
                <w:rFonts w:ascii="Arial" w:hAnsi="Arial" w:cs="Arial"/>
                <w:sz w:val="22"/>
                <w:szCs w:val="22"/>
              </w:rPr>
              <w:t>Mg</w:t>
            </w:r>
            <w:r w:rsidRPr="00DA7A85">
              <w:rPr>
                <w:rFonts w:ascii="Arial" w:hAnsi="Arial" w:cs="Arial"/>
                <w:sz w:val="22"/>
                <w:szCs w:val="22"/>
              </w:rPr>
              <w:t>/rok]</w:t>
            </w:r>
          </w:p>
        </w:tc>
        <w:tc>
          <w:tcPr>
            <w:tcW w:w="1731" w:type="dxa"/>
            <w:vAlign w:val="center"/>
          </w:tcPr>
          <w:p w14:paraId="35EE3A75" w14:textId="77777777" w:rsidR="00100E8A" w:rsidRPr="00DA7A85" w:rsidRDefault="00100E8A" w:rsidP="002E1548">
            <w:pPr>
              <w:widowControl w:val="0"/>
              <w:adjustRightInd w:val="0"/>
              <w:jc w:val="right"/>
              <w:textAlignment w:val="baseline"/>
              <w:rPr>
                <w:rFonts w:ascii="Arial" w:hAnsi="Arial" w:cs="Arial"/>
                <w:sz w:val="22"/>
                <w:szCs w:val="22"/>
              </w:rPr>
            </w:pPr>
            <w:r>
              <w:rPr>
                <w:rFonts w:ascii="Arial" w:hAnsi="Arial" w:cs="Arial"/>
                <w:sz w:val="22"/>
                <w:szCs w:val="22"/>
              </w:rPr>
              <w:t>10 000</w:t>
            </w:r>
          </w:p>
        </w:tc>
      </w:tr>
      <w:tr w:rsidR="00100E8A" w:rsidRPr="00DA7A85" w14:paraId="1A0B8DB0" w14:textId="77777777" w:rsidTr="002E1548">
        <w:tc>
          <w:tcPr>
            <w:tcW w:w="567" w:type="dxa"/>
            <w:vAlign w:val="center"/>
          </w:tcPr>
          <w:p w14:paraId="74A47BA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19.</w:t>
            </w:r>
          </w:p>
        </w:tc>
        <w:tc>
          <w:tcPr>
            <w:tcW w:w="6804" w:type="dxa"/>
            <w:vAlign w:val="center"/>
          </w:tcPr>
          <w:p w14:paraId="65278C8E"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Kwas solny 32% [</w:t>
            </w:r>
            <w:r>
              <w:rPr>
                <w:rFonts w:ascii="Arial" w:hAnsi="Arial" w:cs="Arial"/>
                <w:sz w:val="22"/>
                <w:szCs w:val="22"/>
              </w:rPr>
              <w:t>Mg</w:t>
            </w:r>
            <w:r w:rsidRPr="00DA7A85">
              <w:rPr>
                <w:rFonts w:ascii="Arial" w:hAnsi="Arial" w:cs="Arial"/>
                <w:sz w:val="22"/>
                <w:szCs w:val="22"/>
              </w:rPr>
              <w:t>/rok]</w:t>
            </w:r>
          </w:p>
        </w:tc>
        <w:tc>
          <w:tcPr>
            <w:tcW w:w="1731" w:type="dxa"/>
            <w:vAlign w:val="center"/>
          </w:tcPr>
          <w:p w14:paraId="3947FEED" w14:textId="77777777" w:rsidR="00100E8A" w:rsidRPr="00DA7A85" w:rsidRDefault="00100E8A" w:rsidP="002E1548">
            <w:pPr>
              <w:widowControl w:val="0"/>
              <w:adjustRightInd w:val="0"/>
              <w:jc w:val="right"/>
              <w:textAlignment w:val="baseline"/>
              <w:rPr>
                <w:rFonts w:ascii="Arial" w:hAnsi="Arial" w:cs="Arial"/>
                <w:sz w:val="22"/>
                <w:szCs w:val="22"/>
              </w:rPr>
            </w:pPr>
            <w:r>
              <w:rPr>
                <w:rFonts w:ascii="Arial" w:hAnsi="Arial" w:cs="Arial"/>
                <w:sz w:val="22"/>
                <w:szCs w:val="22"/>
              </w:rPr>
              <w:t>10 000</w:t>
            </w:r>
          </w:p>
        </w:tc>
      </w:tr>
      <w:tr w:rsidR="00100E8A" w:rsidRPr="00DA7A85" w14:paraId="5830D91E" w14:textId="77777777" w:rsidTr="002E1548">
        <w:tc>
          <w:tcPr>
            <w:tcW w:w="567" w:type="dxa"/>
            <w:vAlign w:val="center"/>
          </w:tcPr>
          <w:p w14:paraId="48474645"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20.</w:t>
            </w:r>
          </w:p>
        </w:tc>
        <w:tc>
          <w:tcPr>
            <w:tcW w:w="6804" w:type="dxa"/>
            <w:vAlign w:val="center"/>
          </w:tcPr>
          <w:p w14:paraId="715F9AC8"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Penetranty [</w:t>
            </w:r>
            <w:r>
              <w:rPr>
                <w:rFonts w:ascii="Arial" w:hAnsi="Arial" w:cs="Arial"/>
                <w:sz w:val="22"/>
                <w:szCs w:val="22"/>
              </w:rPr>
              <w:t>Mg</w:t>
            </w:r>
            <w:r w:rsidRPr="00DA7A85">
              <w:rPr>
                <w:rFonts w:ascii="Arial" w:hAnsi="Arial" w:cs="Arial"/>
                <w:sz w:val="22"/>
                <w:szCs w:val="22"/>
              </w:rPr>
              <w:t>/rok]</w:t>
            </w:r>
          </w:p>
        </w:tc>
        <w:tc>
          <w:tcPr>
            <w:tcW w:w="1731" w:type="dxa"/>
            <w:vAlign w:val="center"/>
          </w:tcPr>
          <w:p w14:paraId="7BC1E310" w14:textId="77777777" w:rsidR="00100E8A" w:rsidRPr="00DA7A85" w:rsidRDefault="00100E8A" w:rsidP="002E1548">
            <w:pPr>
              <w:widowControl w:val="0"/>
              <w:adjustRightInd w:val="0"/>
              <w:jc w:val="right"/>
              <w:textAlignment w:val="baseline"/>
              <w:rPr>
                <w:rFonts w:ascii="Arial" w:hAnsi="Arial" w:cs="Arial"/>
                <w:sz w:val="22"/>
                <w:szCs w:val="22"/>
              </w:rPr>
            </w:pPr>
            <w:r>
              <w:rPr>
                <w:rFonts w:ascii="Arial" w:hAnsi="Arial" w:cs="Arial"/>
                <w:sz w:val="22"/>
                <w:szCs w:val="22"/>
              </w:rPr>
              <w:t>10 000</w:t>
            </w:r>
          </w:p>
        </w:tc>
      </w:tr>
      <w:tr w:rsidR="00100E8A" w:rsidRPr="00DA7A85" w14:paraId="7645EBFA" w14:textId="77777777" w:rsidTr="002E1548">
        <w:tc>
          <w:tcPr>
            <w:tcW w:w="567" w:type="dxa"/>
            <w:vAlign w:val="center"/>
          </w:tcPr>
          <w:p w14:paraId="65063AEC"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21.</w:t>
            </w:r>
          </w:p>
        </w:tc>
        <w:tc>
          <w:tcPr>
            <w:tcW w:w="6804" w:type="dxa"/>
            <w:vAlign w:val="center"/>
          </w:tcPr>
          <w:p w14:paraId="3B0F6692"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Wywoływacz (proszek) [Mg/rok]</w:t>
            </w:r>
          </w:p>
        </w:tc>
        <w:tc>
          <w:tcPr>
            <w:tcW w:w="1731" w:type="dxa"/>
            <w:vAlign w:val="center"/>
          </w:tcPr>
          <w:p w14:paraId="58DECC06" w14:textId="77777777" w:rsidR="00100E8A" w:rsidRPr="00DA7A85" w:rsidRDefault="00100E8A" w:rsidP="002E1548">
            <w:pPr>
              <w:widowControl w:val="0"/>
              <w:adjustRightInd w:val="0"/>
              <w:jc w:val="right"/>
              <w:textAlignment w:val="baseline"/>
              <w:rPr>
                <w:rFonts w:ascii="Arial" w:hAnsi="Arial" w:cs="Arial"/>
                <w:sz w:val="22"/>
                <w:szCs w:val="22"/>
              </w:rPr>
            </w:pPr>
            <w:r w:rsidRPr="00DA7A85">
              <w:rPr>
                <w:rFonts w:ascii="Arial" w:hAnsi="Arial" w:cs="Arial"/>
                <w:sz w:val="22"/>
                <w:szCs w:val="22"/>
              </w:rPr>
              <w:t>0,5</w:t>
            </w:r>
          </w:p>
        </w:tc>
      </w:tr>
      <w:tr w:rsidR="00100E8A" w:rsidRPr="00DA7A85" w14:paraId="381F6D23" w14:textId="77777777" w:rsidTr="002E1548">
        <w:tc>
          <w:tcPr>
            <w:tcW w:w="567" w:type="dxa"/>
            <w:vAlign w:val="center"/>
          </w:tcPr>
          <w:p w14:paraId="737AC1F0"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22.</w:t>
            </w:r>
          </w:p>
        </w:tc>
        <w:tc>
          <w:tcPr>
            <w:tcW w:w="6804" w:type="dxa"/>
            <w:vAlign w:val="center"/>
          </w:tcPr>
          <w:p w14:paraId="476F1896"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Środek czyszcząco-odtłuszczający [</w:t>
            </w:r>
            <w:r>
              <w:rPr>
                <w:rFonts w:ascii="Arial" w:hAnsi="Arial" w:cs="Arial"/>
                <w:sz w:val="22"/>
                <w:szCs w:val="22"/>
              </w:rPr>
              <w:t>Mg</w:t>
            </w:r>
            <w:r w:rsidRPr="00DA7A85">
              <w:rPr>
                <w:rFonts w:ascii="Arial" w:hAnsi="Arial" w:cs="Arial"/>
                <w:sz w:val="22"/>
                <w:szCs w:val="22"/>
              </w:rPr>
              <w:t>/rok]</w:t>
            </w:r>
          </w:p>
        </w:tc>
        <w:tc>
          <w:tcPr>
            <w:tcW w:w="1731" w:type="dxa"/>
            <w:vAlign w:val="center"/>
          </w:tcPr>
          <w:p w14:paraId="0C0F0AD6" w14:textId="77777777" w:rsidR="00100E8A" w:rsidRPr="00DA7A85" w:rsidRDefault="00100E8A" w:rsidP="002E1548">
            <w:pPr>
              <w:widowControl w:val="0"/>
              <w:adjustRightInd w:val="0"/>
              <w:jc w:val="right"/>
              <w:textAlignment w:val="baseline"/>
              <w:rPr>
                <w:rFonts w:ascii="Arial" w:hAnsi="Arial" w:cs="Arial"/>
                <w:sz w:val="22"/>
                <w:szCs w:val="22"/>
              </w:rPr>
            </w:pPr>
            <w:r>
              <w:rPr>
                <w:rFonts w:ascii="Arial" w:hAnsi="Arial" w:cs="Arial"/>
                <w:sz w:val="22"/>
                <w:szCs w:val="22"/>
              </w:rPr>
              <w:t>10 000</w:t>
            </w:r>
          </w:p>
        </w:tc>
      </w:tr>
      <w:tr w:rsidR="00100E8A" w:rsidRPr="00DA7A85" w14:paraId="63219191" w14:textId="77777777" w:rsidTr="002E1548">
        <w:tc>
          <w:tcPr>
            <w:tcW w:w="567" w:type="dxa"/>
            <w:vAlign w:val="center"/>
          </w:tcPr>
          <w:p w14:paraId="28AAB6CD" w14:textId="77777777" w:rsidR="00100E8A" w:rsidRPr="00DA7A85" w:rsidRDefault="00100E8A" w:rsidP="002E1548">
            <w:pPr>
              <w:widowControl w:val="0"/>
              <w:adjustRightInd w:val="0"/>
              <w:jc w:val="center"/>
              <w:textAlignment w:val="baseline"/>
              <w:rPr>
                <w:rFonts w:ascii="Arial" w:hAnsi="Arial" w:cs="Arial"/>
                <w:sz w:val="22"/>
                <w:szCs w:val="22"/>
              </w:rPr>
            </w:pPr>
            <w:r w:rsidRPr="00DA7A85">
              <w:rPr>
                <w:rFonts w:ascii="Arial" w:hAnsi="Arial" w:cs="Arial"/>
                <w:sz w:val="22"/>
                <w:szCs w:val="22"/>
              </w:rPr>
              <w:t>23.</w:t>
            </w:r>
          </w:p>
        </w:tc>
        <w:tc>
          <w:tcPr>
            <w:tcW w:w="6804" w:type="dxa"/>
            <w:vAlign w:val="center"/>
          </w:tcPr>
          <w:p w14:paraId="38339D35" w14:textId="77777777" w:rsidR="00100E8A" w:rsidRPr="00DA7A85" w:rsidRDefault="00100E8A" w:rsidP="002E1548">
            <w:pPr>
              <w:widowControl w:val="0"/>
              <w:adjustRightInd w:val="0"/>
              <w:textAlignment w:val="baseline"/>
              <w:rPr>
                <w:rFonts w:ascii="Arial" w:hAnsi="Arial" w:cs="Arial"/>
                <w:sz w:val="22"/>
                <w:szCs w:val="22"/>
              </w:rPr>
            </w:pPr>
            <w:r w:rsidRPr="00DA7A85">
              <w:rPr>
                <w:rFonts w:ascii="Arial" w:hAnsi="Arial" w:cs="Arial"/>
                <w:sz w:val="22"/>
                <w:szCs w:val="22"/>
              </w:rPr>
              <w:t>Aceton [</w:t>
            </w:r>
            <w:r>
              <w:rPr>
                <w:rFonts w:ascii="Arial" w:hAnsi="Arial" w:cs="Arial"/>
                <w:sz w:val="22"/>
                <w:szCs w:val="22"/>
              </w:rPr>
              <w:t>Mg</w:t>
            </w:r>
            <w:r w:rsidRPr="00DA7A85">
              <w:rPr>
                <w:rFonts w:ascii="Arial" w:hAnsi="Arial" w:cs="Arial"/>
                <w:sz w:val="22"/>
                <w:szCs w:val="22"/>
              </w:rPr>
              <w:t>/rok]</w:t>
            </w:r>
          </w:p>
        </w:tc>
        <w:tc>
          <w:tcPr>
            <w:tcW w:w="1731" w:type="dxa"/>
            <w:vAlign w:val="center"/>
          </w:tcPr>
          <w:p w14:paraId="2F22BFB7" w14:textId="77777777" w:rsidR="00100E8A" w:rsidRPr="00DA7A85" w:rsidRDefault="00100E8A" w:rsidP="002E1548">
            <w:pPr>
              <w:widowControl w:val="0"/>
              <w:adjustRightInd w:val="0"/>
              <w:jc w:val="right"/>
              <w:textAlignment w:val="baseline"/>
              <w:rPr>
                <w:rFonts w:ascii="Arial" w:hAnsi="Arial" w:cs="Arial"/>
                <w:sz w:val="22"/>
                <w:szCs w:val="22"/>
              </w:rPr>
            </w:pPr>
            <w:r>
              <w:rPr>
                <w:rFonts w:ascii="Arial" w:hAnsi="Arial" w:cs="Arial"/>
                <w:sz w:val="22"/>
                <w:szCs w:val="22"/>
              </w:rPr>
              <w:t>10 000</w:t>
            </w:r>
          </w:p>
        </w:tc>
      </w:tr>
    </w:tbl>
    <w:p w14:paraId="1CF91494" w14:textId="2D894BB8" w:rsidR="00100E8A" w:rsidRDefault="00100E8A" w:rsidP="00494B85">
      <w:pPr>
        <w:pStyle w:val="Nagwek3"/>
        <w:spacing w:before="240"/>
        <w:rPr>
          <w:b/>
        </w:rPr>
      </w:pPr>
      <w:r w:rsidRPr="00DA7A85">
        <w:rPr>
          <w:b/>
        </w:rPr>
        <w:t>II.</w:t>
      </w:r>
      <w:r w:rsidRPr="00DA7A85">
        <w:t xml:space="preserve"> Pozostałe warunki decyzji pozostają bez zmian.</w:t>
      </w:r>
    </w:p>
    <w:p w14:paraId="378A3E82" w14:textId="2EAF06B7" w:rsidR="00100E8A" w:rsidRPr="00494B85" w:rsidRDefault="00494B85" w:rsidP="00494B85">
      <w:pPr>
        <w:pStyle w:val="Nagwek2"/>
        <w:spacing w:after="240"/>
        <w:jc w:val="center"/>
        <w:rPr>
          <w:rFonts w:ascii="Arial" w:hAnsi="Arial" w:cs="Arial"/>
          <w:b/>
          <w:bCs/>
          <w:sz w:val="24"/>
          <w:szCs w:val="24"/>
        </w:rPr>
      </w:pPr>
      <w:r>
        <w:rPr>
          <w:rFonts w:ascii="Arial" w:hAnsi="Arial" w:cs="Arial"/>
          <w:b/>
          <w:bCs/>
          <w:sz w:val="24"/>
          <w:szCs w:val="24"/>
        </w:rPr>
        <w:t>Uzasadnienie</w:t>
      </w:r>
    </w:p>
    <w:p w14:paraId="4D8CE315" w14:textId="7A622A42" w:rsidR="00100E8A" w:rsidRPr="00DA7A85" w:rsidRDefault="00100E8A" w:rsidP="00100E8A">
      <w:pPr>
        <w:widowControl w:val="0"/>
        <w:adjustRightInd w:val="0"/>
        <w:ind w:firstLine="708"/>
        <w:jc w:val="both"/>
        <w:textAlignment w:val="baseline"/>
        <w:rPr>
          <w:rFonts w:ascii="Arial" w:hAnsi="Arial" w:cs="Arial"/>
        </w:rPr>
      </w:pPr>
      <w:r w:rsidRPr="00DA7A85">
        <w:rPr>
          <w:rFonts w:ascii="Arial" w:hAnsi="Arial" w:cs="Arial"/>
        </w:rPr>
        <w:t>Pismem z dnia 16 lipca 2021 r. ATI ZKM Forging Sp. z o.o., ul. W. Grabskiego 54, 37-450 Stalowa Wola (REGON 830209855</w:t>
      </w:r>
      <w:r w:rsidRPr="00DA7A85">
        <w:rPr>
          <w:rFonts w:ascii="Arial" w:hAnsi="Arial" w:cs="Arial"/>
          <w:color w:val="202020"/>
        </w:rPr>
        <w:t xml:space="preserve"> NIP 8651002837) </w:t>
      </w:r>
      <w:r w:rsidRPr="00DA7A85">
        <w:rPr>
          <w:rFonts w:ascii="Arial" w:hAnsi="Arial" w:cs="Arial"/>
        </w:rPr>
        <w:t>wystąpiła z wnioskiem o zmianę decyzji Wojewody Podkarpackiego z dnia 23 października 2007 r., znak: ŚR-IV-6618-23/1/07, zmienionej decyzjami Marszałka Województwa Podkarpackiego z dnia 2 sierpnia 2011 r., znak: OS-I.7222.27.2.2011.MH, z dnia 27 grudnia 2013 r., znak: OS-I.7222.62.4.2013.MH, z dnia 14 października 2014 r., znak: OS.I.7222.58.2.2014.MH, z dnia 21 kwietnia 2016 r., znak: OS-I.7222.16.1.2016.MH i z dnia 23 grudnia 2016 r., znak: OS-I.7222.16.3.2016.MH</w:t>
      </w:r>
      <w:r w:rsidRPr="00DA7A85">
        <w:rPr>
          <w:rFonts w:ascii="Arial" w:hAnsi="Arial" w:cs="Arial"/>
          <w:color w:val="000000"/>
        </w:rPr>
        <w:t>,</w:t>
      </w:r>
      <w:r w:rsidRPr="00DA7A85">
        <w:rPr>
          <w:rFonts w:ascii="Arial" w:hAnsi="Arial" w:cs="Arial"/>
        </w:rPr>
        <w:t xml:space="preserve"> udzielającej Spółce pozwolenia zintegrowanego na prowadzenie instalacji kucia odkuwek matrycowych. </w:t>
      </w:r>
    </w:p>
    <w:p w14:paraId="30F07F03" w14:textId="22FC1313" w:rsidR="00100E8A" w:rsidRPr="00DA7A85" w:rsidRDefault="00100E8A" w:rsidP="00100E8A">
      <w:pPr>
        <w:widowControl w:val="0"/>
        <w:autoSpaceDE w:val="0"/>
        <w:autoSpaceDN w:val="0"/>
        <w:adjustRightInd w:val="0"/>
        <w:ind w:firstLine="708"/>
        <w:jc w:val="both"/>
        <w:textAlignment w:val="baseline"/>
        <w:rPr>
          <w:rFonts w:ascii="Arial" w:hAnsi="Arial" w:cs="Arial"/>
          <w:color w:val="000000"/>
        </w:rPr>
      </w:pPr>
      <w:r w:rsidRPr="00DA7A85">
        <w:rPr>
          <w:rFonts w:ascii="Arial" w:hAnsi="Arial" w:cs="Arial"/>
          <w:color w:val="000000"/>
        </w:rPr>
        <w:t>Informacja o przedmiotowym wniosku została umieszczona w publicznie dostępnym wykazie danych o dokumentach zawierających informacje o środowisku i jego ochronie pod numerem 509/2021.</w:t>
      </w:r>
    </w:p>
    <w:p w14:paraId="15455C86" w14:textId="36157529" w:rsidR="00100E8A" w:rsidRPr="00DA7A85" w:rsidRDefault="00100E8A" w:rsidP="00100E8A">
      <w:pPr>
        <w:widowControl w:val="0"/>
        <w:autoSpaceDE w:val="0"/>
        <w:autoSpaceDN w:val="0"/>
        <w:adjustRightInd w:val="0"/>
        <w:ind w:firstLine="709"/>
        <w:jc w:val="both"/>
        <w:textAlignment w:val="baseline"/>
        <w:rPr>
          <w:rFonts w:ascii="Arial" w:hAnsi="Arial" w:cs="Arial"/>
          <w:color w:val="000000"/>
        </w:rPr>
      </w:pPr>
      <w:r w:rsidRPr="00DA7A85">
        <w:rPr>
          <w:rFonts w:ascii="Arial" w:hAnsi="Arial" w:cs="Arial"/>
          <w:color w:val="000000"/>
        </w:rPr>
        <w:t xml:space="preserve">Na terenie Spółki eksploatowana jest instalacja, która na podstawie § 2 ust. 1 </w:t>
      </w:r>
      <w:r w:rsidRPr="00DA7A85">
        <w:rPr>
          <w:rFonts w:ascii="Arial" w:hAnsi="Arial" w:cs="Arial"/>
          <w:color w:val="000000"/>
        </w:rPr>
        <w:lastRenderedPageBreak/>
        <w:t xml:space="preserve">pkt 13 lit a) rozporządzenia z dnia 10 września 2019 r. w sprawie przedsięwzięć mogących znacząco oddziaływać na środowisko (Dz. U. z 2019 r., poz. 1839) </w:t>
      </w:r>
      <w:r w:rsidRPr="00DA7A85">
        <w:rPr>
          <w:rFonts w:ascii="Arial" w:hAnsi="Arial" w:cs="Arial"/>
        </w:rPr>
        <w:t>zaliczana jest do przedsięwzięć mogących zawsze znacząco oddziaływać na środowisko</w:t>
      </w:r>
      <w:r w:rsidRPr="00DA7A85">
        <w:rPr>
          <w:rFonts w:ascii="Arial" w:hAnsi="Arial" w:cs="Arial"/>
          <w:color w:val="000000"/>
        </w:rPr>
        <w:t xml:space="preserve">. Tym samym zgodnie z art. 378 ust. 2a ustawy Prawo ochrony środowiska organem właściwym do zmiany decyzji jest marszałek województwa. </w:t>
      </w:r>
      <w:r w:rsidRPr="00DA7A85">
        <w:rPr>
          <w:rFonts w:ascii="Arial" w:hAnsi="Arial" w:cs="Arial"/>
        </w:rPr>
        <w:t>Instalacja ta została zaklasyfikowana zgodnie z pkt 2 ppkt 3 lit b) załącznika do rozporządzenia Ministra Środowiska z dnia 27 sierpnia 2014 r. w sprawie rodzajów instalacji mogących powodować znaczne zanieczyszczenie poszczególnych elementów przyrodniczych albo środowiska jako całości (Dz. U. z 2014 r. poz. 1169), do kuźni z młotami o energii przekraczającej 50 kJ na młot, gdzie stosowana łączna moc cieplna przekracza 20 MW.</w:t>
      </w:r>
    </w:p>
    <w:p w14:paraId="20FB50A1" w14:textId="77777777" w:rsidR="00100E8A" w:rsidRPr="00DA7A85" w:rsidRDefault="00100E8A" w:rsidP="00100E8A">
      <w:pPr>
        <w:widowControl w:val="0"/>
        <w:tabs>
          <w:tab w:val="left" w:pos="180"/>
          <w:tab w:val="left" w:pos="720"/>
        </w:tabs>
        <w:adjustRightInd w:val="0"/>
        <w:ind w:firstLine="720"/>
        <w:jc w:val="both"/>
        <w:textAlignment w:val="baseline"/>
        <w:rPr>
          <w:rFonts w:ascii="Arial" w:hAnsi="Arial" w:cs="Arial"/>
          <w:color w:val="000000"/>
        </w:rPr>
      </w:pPr>
      <w:r w:rsidRPr="00DA7A85">
        <w:rPr>
          <w:rFonts w:ascii="Arial" w:hAnsi="Arial" w:cs="Arial"/>
          <w:color w:val="000000"/>
        </w:rPr>
        <w:t>Po analizie formalnej złożonych dokumentów stwierdzono, że wniosek nie zawiera załączników, wskazanych w art. 184 ustawy z dnia z dnia 27 kwietnia 2001 r. Prawo ochrony środowiska (Dz. U. z 2020 r., poz. 1219 ze zm.) takich jak zaświadczenia o niekaralności prowadzącego instalację:</w:t>
      </w:r>
    </w:p>
    <w:p w14:paraId="6451030F" w14:textId="77777777" w:rsidR="00100E8A" w:rsidRPr="00DA7A85" w:rsidRDefault="00100E8A" w:rsidP="00100E8A">
      <w:pPr>
        <w:widowControl w:val="0"/>
        <w:adjustRightInd w:val="0"/>
        <w:ind w:left="426" w:hanging="426"/>
        <w:jc w:val="both"/>
        <w:textAlignment w:val="baseline"/>
        <w:rPr>
          <w:rFonts w:ascii="Arial" w:hAnsi="Arial" w:cs="Arial"/>
          <w:color w:val="000000"/>
        </w:rPr>
      </w:pPr>
      <w:r w:rsidRPr="00DA7A85">
        <w:rPr>
          <w:rFonts w:ascii="Arial" w:hAnsi="Arial" w:cs="Arial"/>
          <w:color w:val="000000"/>
        </w:rPr>
        <w:t xml:space="preserve">a) </w:t>
      </w:r>
      <w:r w:rsidRPr="00DA7A85">
        <w:rPr>
          <w:rFonts w:ascii="Arial" w:hAnsi="Arial" w:cs="Arial"/>
          <w:color w:val="000000"/>
        </w:rPr>
        <w:tab/>
        <w:t>za przestępstwa przeciwko środowisku,</w:t>
      </w:r>
    </w:p>
    <w:p w14:paraId="12EF36BC" w14:textId="5BDAA285" w:rsidR="00100E8A" w:rsidRPr="00DA7A85" w:rsidRDefault="00100E8A" w:rsidP="00100E8A">
      <w:pPr>
        <w:widowControl w:val="0"/>
        <w:adjustRightInd w:val="0"/>
        <w:ind w:left="426" w:hanging="426"/>
        <w:jc w:val="both"/>
        <w:textAlignment w:val="baseline"/>
        <w:rPr>
          <w:rFonts w:ascii="Arial" w:hAnsi="Arial" w:cs="Arial"/>
          <w:color w:val="000000"/>
        </w:rPr>
      </w:pPr>
      <w:r w:rsidRPr="00DA7A85">
        <w:rPr>
          <w:rFonts w:ascii="Arial" w:hAnsi="Arial" w:cs="Arial"/>
          <w:color w:val="000000"/>
        </w:rPr>
        <w:t xml:space="preserve">b) </w:t>
      </w:r>
      <w:r w:rsidRPr="00DA7A85">
        <w:rPr>
          <w:rFonts w:ascii="Arial" w:hAnsi="Arial" w:cs="Arial"/>
          <w:color w:val="000000"/>
        </w:rPr>
        <w:tab/>
        <w:t>będącego osobą fizyczną albo wspólnika, prokurenta, członka rady nadzorczej lub członka zarządu prowadzącego instalację będącego osobą prawną albo jednostką organizacyjną nieposiadającą osobowości prawnej za przestępstwa, o których mowa w art. 163, art. 164 lub art. 168 w związku z art. 163 § 1 ustawy z dnia 6 czerwca 1997 r. – Kodeks karny (Dz. U. z 2019 r. poz. 1950 i 2128 oraz z 2020 r. poz. 568 i 875).</w:t>
      </w:r>
    </w:p>
    <w:p w14:paraId="0F6BF226" w14:textId="3B35592C" w:rsidR="00F7049B" w:rsidRDefault="00100E8A" w:rsidP="00F7049B">
      <w:pPr>
        <w:widowControl w:val="0"/>
        <w:adjustRightInd w:val="0"/>
        <w:ind w:firstLine="708"/>
        <w:jc w:val="both"/>
        <w:textAlignment w:val="baseline"/>
        <w:rPr>
          <w:rFonts w:ascii="Arial" w:hAnsi="Arial" w:cs="Arial"/>
          <w:color w:val="000000"/>
        </w:rPr>
      </w:pPr>
      <w:r w:rsidRPr="00DA7A85">
        <w:rPr>
          <w:rFonts w:ascii="Arial" w:hAnsi="Arial" w:cs="Arial"/>
          <w:color w:val="000000"/>
        </w:rPr>
        <w:t xml:space="preserve">Mając na uwadze powyższe pismem z dnia 28 lipca 2021 r., znak: OS-I.7222.23.3.2021.MH wezwano prowadzącego instalację do przedłożenia ww. dokumentów. Braki formalne uzupełnione zostały przy piśmie Spółki z dnia </w:t>
      </w:r>
      <w:bookmarkStart w:id="8" w:name="_Hlk81548321"/>
      <w:r w:rsidRPr="00DA7A85">
        <w:rPr>
          <w:rFonts w:ascii="Arial" w:hAnsi="Arial" w:cs="Arial"/>
          <w:color w:val="000000"/>
        </w:rPr>
        <w:t>11 sierpnia 2021 r.</w:t>
      </w:r>
      <w:bookmarkEnd w:id="8"/>
    </w:p>
    <w:p w14:paraId="4F25AB92" w14:textId="380769A0" w:rsidR="00100E8A" w:rsidRPr="00DA7A85" w:rsidRDefault="00100E8A" w:rsidP="00F7049B">
      <w:pPr>
        <w:widowControl w:val="0"/>
        <w:adjustRightInd w:val="0"/>
        <w:ind w:firstLine="708"/>
        <w:jc w:val="both"/>
        <w:textAlignment w:val="baseline"/>
        <w:rPr>
          <w:rFonts w:ascii="Arial" w:hAnsi="Arial" w:cs="Arial"/>
          <w:color w:val="000000"/>
        </w:rPr>
      </w:pPr>
      <w:r w:rsidRPr="00DA7A85">
        <w:rPr>
          <w:rFonts w:ascii="Arial" w:hAnsi="Arial" w:cs="Arial"/>
          <w:color w:val="000000"/>
        </w:rPr>
        <w:t>Po przeanalizowaniu przedłożonego uzupełnienia zawiadomieniem z dnia 18 sierpnia 2021 r., znak: OS-I.7222.23.3.2021.MH poinformowano o wszczęciu postępowania administracyjnego w sprawie zmiany pozwolenia zintegrowanego.</w:t>
      </w:r>
    </w:p>
    <w:p w14:paraId="2A53BAB8" w14:textId="1B4A2322" w:rsidR="00100E8A" w:rsidRPr="00DA7A85" w:rsidRDefault="00100E8A" w:rsidP="00B23E30">
      <w:pPr>
        <w:widowControl w:val="0"/>
        <w:adjustRightInd w:val="0"/>
        <w:spacing w:after="240"/>
        <w:ind w:firstLine="708"/>
        <w:jc w:val="both"/>
        <w:textAlignment w:val="baseline"/>
        <w:rPr>
          <w:rFonts w:ascii="Arial" w:hAnsi="Arial" w:cs="Arial"/>
        </w:rPr>
      </w:pPr>
      <w:r w:rsidRPr="00DA7A85">
        <w:rPr>
          <w:rFonts w:ascii="Arial" w:hAnsi="Arial" w:cs="Arial"/>
        </w:rPr>
        <w:t>Po szczegółowym zapoznaniu się z wnioskiem uznano, że wniosek nie przedstawia w sposób dostateczny wszystkich zagadnień istotnych z punktu widzenia ochrony środowiska, wynikających z art. 184 i art. 208 ustawy Prawo ochrony środowiska. Dlatego też postanowieniem z dnia 23 sierpnia 2021 r., znak: OS-I.7222.23.3.2021.MH wezwano Spółkę do uzupełnienia wniosku. Stosowne uzupełnienie zostało przedłożone przy piśmie z dnia 6 września 2021 r.</w:t>
      </w:r>
    </w:p>
    <w:p w14:paraId="47277CB3" w14:textId="070B60B1" w:rsidR="00100E8A" w:rsidRPr="00DA7A85" w:rsidRDefault="00100E8A" w:rsidP="00B23E30">
      <w:pPr>
        <w:widowControl w:val="0"/>
        <w:tabs>
          <w:tab w:val="left" w:pos="180"/>
          <w:tab w:val="left" w:pos="720"/>
        </w:tabs>
        <w:adjustRightInd w:val="0"/>
        <w:spacing w:after="240"/>
        <w:ind w:firstLine="720"/>
        <w:jc w:val="both"/>
        <w:textAlignment w:val="baseline"/>
        <w:rPr>
          <w:rFonts w:ascii="Arial" w:hAnsi="Arial" w:cs="Arial"/>
        </w:rPr>
      </w:pPr>
      <w:r w:rsidRPr="00DA7A85">
        <w:rPr>
          <w:rFonts w:ascii="Arial" w:hAnsi="Arial" w:cs="Arial"/>
        </w:rPr>
        <w:t>Zgodnie z art. 209 ust. 1 ustawy Prawo ochrony środowiska wersja elektroniczna przedmiotowego wniosku przesłana została Ministrowi Klimatu i Środowiska za pomocą środków komunikacji elektronicznej.</w:t>
      </w:r>
    </w:p>
    <w:p w14:paraId="6524A8E3" w14:textId="2031BD82" w:rsidR="00100E8A" w:rsidRPr="00DA7A85" w:rsidRDefault="00100E8A" w:rsidP="00B23E30">
      <w:pPr>
        <w:widowControl w:val="0"/>
        <w:tabs>
          <w:tab w:val="left" w:pos="180"/>
          <w:tab w:val="left" w:pos="720"/>
        </w:tabs>
        <w:adjustRightInd w:val="0"/>
        <w:spacing w:after="240"/>
        <w:ind w:firstLine="720"/>
        <w:jc w:val="both"/>
        <w:textAlignment w:val="baseline"/>
        <w:rPr>
          <w:rFonts w:ascii="Arial" w:hAnsi="Arial" w:cs="Arial"/>
          <w:color w:val="000000"/>
        </w:rPr>
      </w:pPr>
      <w:r w:rsidRPr="00DA7A85">
        <w:rPr>
          <w:rFonts w:ascii="Arial" w:hAnsi="Arial" w:cs="Arial"/>
        </w:rPr>
        <w:t>Po szczegółowym zapoznaniu się z przedłożoną dokumentacją stwierdzono, że wniosek nie przedstawia w sposób dostateczny wszystkich zagadnień istotnych z punktu widzenia ochrony środowiska, wynikających z ustawy Prawo ochrony środowiska. W związku z tym postanowieniem z dnia 2</w:t>
      </w:r>
      <w:r>
        <w:rPr>
          <w:rFonts w:ascii="Arial" w:hAnsi="Arial" w:cs="Arial"/>
        </w:rPr>
        <w:t>3</w:t>
      </w:r>
      <w:r w:rsidRPr="00DA7A85">
        <w:rPr>
          <w:rFonts w:ascii="Arial" w:hAnsi="Arial" w:cs="Arial"/>
        </w:rPr>
        <w:t xml:space="preserve"> </w:t>
      </w:r>
      <w:r>
        <w:rPr>
          <w:rFonts w:ascii="Arial" w:hAnsi="Arial" w:cs="Arial"/>
        </w:rPr>
        <w:t>sierpnia</w:t>
      </w:r>
      <w:r w:rsidRPr="00DA7A85">
        <w:rPr>
          <w:rFonts w:ascii="Arial" w:hAnsi="Arial" w:cs="Arial"/>
        </w:rPr>
        <w:t xml:space="preserve"> 20</w:t>
      </w:r>
      <w:r>
        <w:rPr>
          <w:rFonts w:ascii="Arial" w:hAnsi="Arial" w:cs="Arial"/>
        </w:rPr>
        <w:t>21</w:t>
      </w:r>
      <w:r w:rsidRPr="00DA7A85">
        <w:rPr>
          <w:rFonts w:ascii="Arial" w:hAnsi="Arial" w:cs="Arial"/>
        </w:rPr>
        <w:t xml:space="preserve"> r., znak: OS-I.7222.</w:t>
      </w:r>
      <w:r>
        <w:rPr>
          <w:rFonts w:ascii="Arial" w:hAnsi="Arial" w:cs="Arial"/>
        </w:rPr>
        <w:t>23</w:t>
      </w:r>
      <w:r w:rsidRPr="00DA7A85">
        <w:rPr>
          <w:rFonts w:ascii="Arial" w:hAnsi="Arial" w:cs="Arial"/>
        </w:rPr>
        <w:t>.</w:t>
      </w:r>
      <w:r>
        <w:rPr>
          <w:rFonts w:ascii="Arial" w:hAnsi="Arial" w:cs="Arial"/>
        </w:rPr>
        <w:t>3</w:t>
      </w:r>
      <w:r w:rsidRPr="00DA7A85">
        <w:rPr>
          <w:rFonts w:ascii="Arial" w:hAnsi="Arial" w:cs="Arial"/>
        </w:rPr>
        <w:t>.20</w:t>
      </w:r>
      <w:r>
        <w:rPr>
          <w:rFonts w:ascii="Arial" w:hAnsi="Arial" w:cs="Arial"/>
        </w:rPr>
        <w:t>21</w:t>
      </w:r>
      <w:r w:rsidRPr="00DA7A85">
        <w:rPr>
          <w:rFonts w:ascii="Arial" w:hAnsi="Arial" w:cs="Arial"/>
        </w:rPr>
        <w:t xml:space="preserve">.MH wezwano wnioskodawcę do uzupełnienia dokumentacji. Wniosek uzupełniony został pismem z dnia </w:t>
      </w:r>
      <w:r>
        <w:rPr>
          <w:rFonts w:ascii="Arial" w:hAnsi="Arial" w:cs="Arial"/>
        </w:rPr>
        <w:t>6</w:t>
      </w:r>
      <w:r w:rsidRPr="00DA7A85">
        <w:rPr>
          <w:rFonts w:ascii="Arial" w:hAnsi="Arial" w:cs="Arial"/>
        </w:rPr>
        <w:t xml:space="preserve"> </w:t>
      </w:r>
      <w:r>
        <w:rPr>
          <w:rFonts w:ascii="Arial" w:hAnsi="Arial" w:cs="Arial"/>
        </w:rPr>
        <w:t>września</w:t>
      </w:r>
      <w:r w:rsidRPr="00DA7A85">
        <w:rPr>
          <w:rFonts w:ascii="Arial" w:hAnsi="Arial" w:cs="Arial"/>
        </w:rPr>
        <w:t xml:space="preserve"> 20</w:t>
      </w:r>
      <w:r>
        <w:rPr>
          <w:rFonts w:ascii="Arial" w:hAnsi="Arial" w:cs="Arial"/>
        </w:rPr>
        <w:t>21</w:t>
      </w:r>
      <w:r w:rsidRPr="00DA7A85">
        <w:rPr>
          <w:rFonts w:ascii="Arial" w:hAnsi="Arial" w:cs="Arial"/>
        </w:rPr>
        <w:t xml:space="preserve"> r., znak: </w:t>
      </w:r>
      <w:r>
        <w:rPr>
          <w:rFonts w:ascii="Arial" w:hAnsi="Arial" w:cs="Arial"/>
        </w:rPr>
        <w:t>ATI ZKM/91/21</w:t>
      </w:r>
      <w:r w:rsidRPr="00DA7A85">
        <w:rPr>
          <w:rFonts w:ascii="Arial" w:hAnsi="Arial" w:cs="Arial"/>
        </w:rPr>
        <w:t>. Po analizie przedłożonego uzupełnienia uznano, że wniosek spełnia wymogi art. 184 i art. 208 ustawy Prawo ochrony środowiska.</w:t>
      </w:r>
    </w:p>
    <w:p w14:paraId="4A6FF896" w14:textId="02F2024D" w:rsidR="00100E8A" w:rsidRDefault="00100E8A" w:rsidP="00100E8A">
      <w:pPr>
        <w:widowControl w:val="0"/>
        <w:autoSpaceDE w:val="0"/>
        <w:autoSpaceDN w:val="0"/>
        <w:adjustRightInd w:val="0"/>
        <w:ind w:firstLine="709"/>
        <w:jc w:val="both"/>
        <w:textAlignment w:val="baseline"/>
        <w:rPr>
          <w:rFonts w:ascii="Arial" w:hAnsi="Arial" w:cs="Arial"/>
          <w:color w:val="000000"/>
        </w:rPr>
      </w:pPr>
      <w:r w:rsidRPr="00DA7A85">
        <w:rPr>
          <w:rFonts w:ascii="Arial" w:hAnsi="Arial" w:cs="Arial"/>
          <w:color w:val="000000"/>
        </w:rPr>
        <w:t xml:space="preserve">Wniosek o zmianę przedmiotowego pozwolenia złożony został w celu </w:t>
      </w:r>
      <w:bookmarkStart w:id="9" w:name="_Hlk85611678"/>
      <w:r w:rsidRPr="00DA7A85">
        <w:rPr>
          <w:rFonts w:ascii="Arial" w:hAnsi="Arial" w:cs="Arial"/>
          <w:color w:val="000000"/>
        </w:rPr>
        <w:t>zaktualizowania wykazu urządzeń</w:t>
      </w:r>
      <w:bookmarkEnd w:id="9"/>
      <w:r w:rsidRPr="00DA7A85">
        <w:rPr>
          <w:rFonts w:ascii="Arial" w:hAnsi="Arial" w:cs="Arial"/>
          <w:color w:val="000000"/>
        </w:rPr>
        <w:t xml:space="preserve"> eksploatowanych w instalacji oraz zapisów </w:t>
      </w:r>
      <w:r w:rsidRPr="00DA7A85">
        <w:rPr>
          <w:rFonts w:ascii="Arial" w:hAnsi="Arial" w:cs="Arial"/>
          <w:color w:val="000000"/>
        </w:rPr>
        <w:lastRenderedPageBreak/>
        <w:t>dotyczących emisji substancji do powietrza oraz ilości wytwarzanych odpadów, a także parametrów produkcyjnych instalacji i wykorzystywanych materiałów i surowców, zgodnie ze stanem faktycznym.</w:t>
      </w:r>
    </w:p>
    <w:p w14:paraId="44A07074" w14:textId="77777777" w:rsidR="00100E8A" w:rsidRPr="00DA7A85" w:rsidRDefault="00100E8A" w:rsidP="00100E8A">
      <w:pPr>
        <w:widowControl w:val="0"/>
        <w:autoSpaceDE w:val="0"/>
        <w:autoSpaceDN w:val="0"/>
        <w:adjustRightInd w:val="0"/>
        <w:ind w:firstLine="709"/>
        <w:jc w:val="both"/>
        <w:textAlignment w:val="baseline"/>
        <w:rPr>
          <w:rFonts w:ascii="Arial" w:hAnsi="Arial" w:cs="Arial"/>
          <w:color w:val="000000"/>
        </w:rPr>
      </w:pPr>
      <w:r>
        <w:rPr>
          <w:rFonts w:ascii="Arial" w:hAnsi="Arial" w:cs="Arial"/>
          <w:color w:val="000000"/>
        </w:rPr>
        <w:t>Z</w:t>
      </w:r>
      <w:r w:rsidRPr="00865634">
        <w:rPr>
          <w:rFonts w:ascii="Arial" w:hAnsi="Arial" w:cs="Arial"/>
          <w:color w:val="000000"/>
        </w:rPr>
        <w:t>e względu na</w:t>
      </w:r>
      <w:r>
        <w:rPr>
          <w:rFonts w:ascii="Arial" w:hAnsi="Arial" w:cs="Arial"/>
          <w:color w:val="000000"/>
        </w:rPr>
        <w:t xml:space="preserve"> wprowadzone w latach wcześniejszych</w:t>
      </w:r>
      <w:r w:rsidRPr="00865634">
        <w:rPr>
          <w:rFonts w:ascii="Arial" w:hAnsi="Arial" w:cs="Arial"/>
          <w:color w:val="000000"/>
        </w:rPr>
        <w:t xml:space="preserve"> zmiany procesu produkcyjnego, </w:t>
      </w:r>
      <w:r>
        <w:rPr>
          <w:rFonts w:ascii="Arial" w:hAnsi="Arial" w:cs="Arial"/>
          <w:color w:val="000000"/>
        </w:rPr>
        <w:t>zwiększenie</w:t>
      </w:r>
      <w:r w:rsidRPr="00865634">
        <w:rPr>
          <w:rFonts w:ascii="Arial" w:hAnsi="Arial" w:cs="Arial"/>
          <w:color w:val="000000"/>
        </w:rPr>
        <w:t xml:space="preserve"> ilości produkowanych wyrobów</w:t>
      </w:r>
      <w:r>
        <w:rPr>
          <w:rFonts w:ascii="Arial" w:hAnsi="Arial" w:cs="Arial"/>
          <w:color w:val="000000"/>
        </w:rPr>
        <w:t>, a także</w:t>
      </w:r>
      <w:r w:rsidRPr="00865634">
        <w:rPr>
          <w:rFonts w:ascii="Arial" w:hAnsi="Arial" w:cs="Arial"/>
          <w:color w:val="000000"/>
        </w:rPr>
        <w:t xml:space="preserve"> przede wszystkim zmiany obrabianych materiałów</w:t>
      </w:r>
      <w:r>
        <w:rPr>
          <w:rFonts w:ascii="Arial" w:hAnsi="Arial" w:cs="Arial"/>
          <w:color w:val="000000"/>
        </w:rPr>
        <w:t xml:space="preserve"> oraz</w:t>
      </w:r>
      <w:r w:rsidRPr="00865634">
        <w:rPr>
          <w:rFonts w:ascii="Arial" w:hAnsi="Arial" w:cs="Arial"/>
          <w:color w:val="000000"/>
        </w:rPr>
        <w:t xml:space="preserve"> wyższe wymagania pod kątem jakościowym dla wyrobów</w:t>
      </w:r>
      <w:r>
        <w:rPr>
          <w:rFonts w:ascii="Arial" w:hAnsi="Arial" w:cs="Arial"/>
          <w:color w:val="000000"/>
        </w:rPr>
        <w:t xml:space="preserve"> na potrzeby przemysłu lotniczego,</w:t>
      </w:r>
      <w:r w:rsidRPr="00865634">
        <w:rPr>
          <w:rFonts w:ascii="Arial" w:hAnsi="Arial" w:cs="Arial"/>
          <w:color w:val="000000"/>
        </w:rPr>
        <w:t xml:space="preserve"> </w:t>
      </w:r>
      <w:r>
        <w:rPr>
          <w:rFonts w:ascii="Arial" w:hAnsi="Arial" w:cs="Arial"/>
          <w:color w:val="000000"/>
        </w:rPr>
        <w:t>wzrosła ilość odpadów</w:t>
      </w:r>
      <w:r w:rsidRPr="00865634">
        <w:rPr>
          <w:rFonts w:ascii="Arial" w:hAnsi="Arial" w:cs="Arial"/>
          <w:color w:val="000000"/>
        </w:rPr>
        <w:t xml:space="preserve"> wytwarzanych </w:t>
      </w:r>
      <w:r>
        <w:rPr>
          <w:rFonts w:ascii="Arial" w:hAnsi="Arial" w:cs="Arial"/>
          <w:color w:val="000000"/>
        </w:rPr>
        <w:t>w instalacji</w:t>
      </w:r>
      <w:r w:rsidRPr="00865634">
        <w:rPr>
          <w:rFonts w:ascii="Arial" w:hAnsi="Arial" w:cs="Arial"/>
          <w:color w:val="000000"/>
        </w:rPr>
        <w:t>.</w:t>
      </w:r>
    </w:p>
    <w:p w14:paraId="5A06E370" w14:textId="77777777" w:rsidR="00100E8A" w:rsidRPr="00DA7A85" w:rsidRDefault="00100E8A" w:rsidP="00100E8A">
      <w:pPr>
        <w:ind w:firstLine="708"/>
        <w:jc w:val="both"/>
        <w:rPr>
          <w:rFonts w:ascii="Arial" w:hAnsi="Arial" w:cs="Arial"/>
        </w:rPr>
      </w:pPr>
      <w:r>
        <w:rPr>
          <w:rFonts w:ascii="Arial" w:hAnsi="Arial" w:cs="Arial"/>
        </w:rPr>
        <w:t xml:space="preserve">Mając na uwadze powyższe, Spółka zawnioskowała o </w:t>
      </w:r>
      <w:r w:rsidRPr="00DA7A85">
        <w:rPr>
          <w:rFonts w:ascii="Arial" w:hAnsi="Arial" w:cs="Arial"/>
        </w:rPr>
        <w:t>zwiększenie ilości wytwarzanych odpadów niebezpiecznych z 709 Mg/rok na 1</w:t>
      </w:r>
      <w:r>
        <w:rPr>
          <w:rFonts w:ascii="Arial" w:hAnsi="Arial" w:cs="Arial"/>
        </w:rPr>
        <w:t>104</w:t>
      </w:r>
      <w:r w:rsidRPr="00DA7A85">
        <w:rPr>
          <w:rFonts w:ascii="Arial" w:hAnsi="Arial" w:cs="Arial"/>
        </w:rPr>
        <w:t xml:space="preserve"> Mg/rok</w:t>
      </w:r>
      <w:r>
        <w:rPr>
          <w:rFonts w:ascii="Arial" w:hAnsi="Arial" w:cs="Arial"/>
        </w:rPr>
        <w:t xml:space="preserve">, </w:t>
      </w:r>
      <w:r w:rsidRPr="00DA7A85">
        <w:rPr>
          <w:rFonts w:ascii="Arial" w:hAnsi="Arial" w:cs="Arial"/>
        </w:rPr>
        <w:t xml:space="preserve"> o</w:t>
      </w:r>
      <w:r>
        <w:rPr>
          <w:rFonts w:ascii="Arial" w:hAnsi="Arial" w:cs="Arial"/>
        </w:rPr>
        <w:t>raz</w:t>
      </w:r>
      <w:r w:rsidRPr="00DA7A85">
        <w:rPr>
          <w:rFonts w:ascii="Arial" w:hAnsi="Arial" w:cs="Arial"/>
        </w:rPr>
        <w:t xml:space="preserve"> innych niż niebezpieczne z 8792,65 Mg/rok do </w:t>
      </w:r>
      <w:r>
        <w:rPr>
          <w:rFonts w:ascii="Arial" w:hAnsi="Arial" w:cs="Arial"/>
        </w:rPr>
        <w:t>13347</w:t>
      </w:r>
      <w:r w:rsidRPr="00DA7A85">
        <w:rPr>
          <w:rFonts w:ascii="Arial" w:hAnsi="Arial" w:cs="Arial"/>
        </w:rPr>
        <w:t xml:space="preserve">,6 Mg/rok. </w:t>
      </w:r>
    </w:p>
    <w:p w14:paraId="55501C99" w14:textId="07AE0EFA" w:rsidR="00100E8A" w:rsidRPr="00DA7A85" w:rsidRDefault="00100E8A" w:rsidP="00100E8A">
      <w:pPr>
        <w:ind w:firstLine="708"/>
        <w:jc w:val="both"/>
        <w:rPr>
          <w:rFonts w:ascii="Arial" w:hAnsi="Arial" w:cs="Arial"/>
          <w:color w:val="000000"/>
        </w:rPr>
      </w:pPr>
      <w:r w:rsidRPr="00DA7A85">
        <w:rPr>
          <w:rFonts w:ascii="Arial" w:hAnsi="Arial" w:cs="Arial"/>
          <w:color w:val="000000"/>
        </w:rPr>
        <w:t xml:space="preserve">Ilość wytwarzanych w instalacji odpadów ulegnie zwiększeniu łącznie o </w:t>
      </w:r>
      <w:r>
        <w:rPr>
          <w:rFonts w:ascii="Arial" w:hAnsi="Arial" w:cs="Arial"/>
          <w:color w:val="000000"/>
        </w:rPr>
        <w:t>4868</w:t>
      </w:r>
      <w:r w:rsidRPr="00DA7A85">
        <w:rPr>
          <w:rFonts w:ascii="Arial" w:hAnsi="Arial" w:cs="Arial"/>
          <w:color w:val="000000"/>
        </w:rPr>
        <w:t>,</w:t>
      </w:r>
      <w:r>
        <w:rPr>
          <w:rFonts w:ascii="Arial" w:hAnsi="Arial" w:cs="Arial"/>
          <w:color w:val="000000"/>
        </w:rPr>
        <w:t>9</w:t>
      </w:r>
      <w:r w:rsidRPr="00DA7A85">
        <w:rPr>
          <w:rFonts w:ascii="Arial" w:hAnsi="Arial" w:cs="Arial"/>
          <w:color w:val="000000"/>
        </w:rPr>
        <w:t xml:space="preserve">5 Mg/rok – ilość ta stanowi </w:t>
      </w:r>
      <w:r>
        <w:rPr>
          <w:rFonts w:ascii="Arial" w:hAnsi="Arial" w:cs="Arial"/>
          <w:color w:val="000000"/>
        </w:rPr>
        <w:t>50</w:t>
      </w:r>
      <w:r w:rsidRPr="00DA7A85">
        <w:rPr>
          <w:rFonts w:ascii="Arial" w:hAnsi="Arial" w:cs="Arial"/>
          <w:color w:val="000000"/>
        </w:rPr>
        <w:t>% ogólnej ilości odpadów wytwarzanych w instalacji.</w:t>
      </w:r>
    </w:p>
    <w:p w14:paraId="0766E53E" w14:textId="77777777" w:rsidR="00E5572C" w:rsidRDefault="00100E8A" w:rsidP="00E5572C">
      <w:pPr>
        <w:autoSpaceDE w:val="0"/>
        <w:autoSpaceDN w:val="0"/>
        <w:adjustRightInd w:val="0"/>
        <w:ind w:firstLine="708"/>
        <w:jc w:val="both"/>
        <w:rPr>
          <w:rFonts w:ascii="Arial" w:hAnsi="Arial" w:cs="Arial"/>
          <w:bCs/>
          <w:color w:val="000000"/>
        </w:rPr>
      </w:pPr>
      <w:r w:rsidRPr="00DA7A85">
        <w:rPr>
          <w:rFonts w:ascii="Arial" w:hAnsi="Arial" w:cs="Arial"/>
        </w:rPr>
        <w:t>Ponieważ zmiana dotyczy zwiększenia dopuszczalnej ilości odpadów wytwarzanych w instalacji (w tym odpadów palnych), w myśl art. 183c ust. 2 ustawy Prawo ochrony środowiska pismem z dnia 13 września 2021 r.,</w:t>
      </w:r>
      <w:r w:rsidRPr="00DA7A85">
        <w:rPr>
          <w:rFonts w:ascii="Arial" w:hAnsi="Arial" w:cs="Arial"/>
          <w:bCs/>
          <w:color w:val="000000"/>
        </w:rPr>
        <w:t xml:space="preserve"> </w:t>
      </w:r>
      <w:r w:rsidRPr="00DA7A85">
        <w:rPr>
          <w:rFonts w:ascii="Arial" w:hAnsi="Arial" w:cs="Arial"/>
          <w:bCs/>
        </w:rPr>
        <w:t>znak: OS-I.7222.23.3.2021.MH</w:t>
      </w:r>
      <w:r w:rsidRPr="00DA7A85">
        <w:rPr>
          <w:rFonts w:ascii="Arial" w:hAnsi="Arial" w:cs="Arial"/>
        </w:rPr>
        <w:t xml:space="preserve"> Marszałek Województwa Podkarpackiego wystąpił do Komendanta Powiatowego Państwowej Straży Pożarnej w Stalowej Woli o przeprowadzenie na terenie przedmiotowej instalacji kontroli </w:t>
      </w:r>
      <w:r w:rsidRPr="00DA7A85">
        <w:rPr>
          <w:rFonts w:ascii="Arial" w:hAnsi="Arial" w:cs="Arial"/>
          <w:color w:val="202020"/>
        </w:rPr>
        <w:t>w przedmiocie</w:t>
      </w:r>
      <w:r w:rsidRPr="00DA7A85">
        <w:rPr>
          <w:rFonts w:ascii="Arial" w:hAnsi="Arial" w:cs="Arial"/>
          <w:bCs/>
        </w:rPr>
        <w:t xml:space="preserve"> spełnienia wymagań określonych w przepisach o ochronie przeciwpożarowej, oraz w zakresie zgodności z warunkami ochrony przeciwpożarowej, o których mowa w operacie przeciwpożarowym.</w:t>
      </w:r>
    </w:p>
    <w:p w14:paraId="45163BA7" w14:textId="77777777" w:rsidR="00E5572C" w:rsidRDefault="00100E8A" w:rsidP="00E5572C">
      <w:pPr>
        <w:autoSpaceDE w:val="0"/>
        <w:autoSpaceDN w:val="0"/>
        <w:adjustRightInd w:val="0"/>
        <w:ind w:firstLine="708"/>
        <w:jc w:val="both"/>
        <w:rPr>
          <w:rFonts w:ascii="Arial" w:hAnsi="Arial" w:cs="Arial"/>
          <w:bCs/>
          <w:color w:val="000000"/>
        </w:rPr>
      </w:pPr>
      <w:r w:rsidRPr="00DA7A85">
        <w:rPr>
          <w:rFonts w:ascii="Arial" w:hAnsi="Arial" w:cs="Arial"/>
          <w:color w:val="000000"/>
        </w:rPr>
        <w:t xml:space="preserve">Postanowieniem z dnia </w:t>
      </w:r>
      <w:r w:rsidRPr="00A723C8">
        <w:rPr>
          <w:rFonts w:ascii="Arial" w:hAnsi="Arial" w:cs="Arial"/>
          <w:color w:val="000000"/>
        </w:rPr>
        <w:t>19 października 2021 r., znak: PZ.5560.31-4.20</w:t>
      </w:r>
      <w:r>
        <w:rPr>
          <w:rFonts w:ascii="Arial" w:hAnsi="Arial" w:cs="Arial"/>
          <w:color w:val="000000"/>
        </w:rPr>
        <w:t>19</w:t>
      </w:r>
      <w:r w:rsidRPr="00DA7A85">
        <w:rPr>
          <w:rFonts w:ascii="Arial" w:hAnsi="Arial" w:cs="Arial"/>
          <w:color w:val="000000"/>
        </w:rPr>
        <w:t xml:space="preserve"> Komendant Państwowej Straży Pożarnej w Stalowej Woli </w:t>
      </w:r>
      <w:r w:rsidRPr="00DA7A85">
        <w:rPr>
          <w:rFonts w:ascii="Arial" w:hAnsi="Arial" w:cs="Arial"/>
          <w:bCs/>
          <w:color w:val="000000"/>
        </w:rPr>
        <w:t>poinformował Marszałka Województwa Podkarpackiego, że w Zakładzie spełnione zostały wymagania określone w przepisach o ochronie przeciwpożarowej oraz wymagania zawarte w</w:t>
      </w:r>
      <w:r w:rsidR="00B23E30">
        <w:rPr>
          <w:rFonts w:ascii="Arial" w:hAnsi="Arial" w:cs="Arial"/>
          <w:bCs/>
          <w:color w:val="000000"/>
        </w:rPr>
        <w:t> </w:t>
      </w:r>
      <w:r w:rsidRPr="00DA7A85">
        <w:rPr>
          <w:rFonts w:ascii="Arial" w:hAnsi="Arial" w:cs="Arial"/>
          <w:bCs/>
          <w:color w:val="000000"/>
        </w:rPr>
        <w:t>operacie przeciwpożarowym.</w:t>
      </w:r>
    </w:p>
    <w:p w14:paraId="7A2D0BB2" w14:textId="5CAF1DC7" w:rsidR="00100E8A" w:rsidRPr="00DA7A85" w:rsidRDefault="00100E8A" w:rsidP="00E5572C">
      <w:pPr>
        <w:autoSpaceDE w:val="0"/>
        <w:autoSpaceDN w:val="0"/>
        <w:adjustRightInd w:val="0"/>
        <w:ind w:firstLine="708"/>
        <w:jc w:val="both"/>
        <w:rPr>
          <w:rFonts w:ascii="Arial" w:hAnsi="Arial" w:cs="Arial"/>
          <w:bCs/>
          <w:color w:val="000000"/>
        </w:rPr>
      </w:pPr>
      <w:r w:rsidRPr="00DA7A85">
        <w:rPr>
          <w:rFonts w:ascii="Arial" w:hAnsi="Arial" w:cs="Arial"/>
          <w:bCs/>
          <w:color w:val="000000"/>
        </w:rPr>
        <w:t>W punkcie I.3. dokonano aktualizacji wykazu maszyn i urządzeń na terenie Zakładu (usunięte zostały urządzenia pomocnicze, których eksploatacja została zakończona).</w:t>
      </w:r>
    </w:p>
    <w:p w14:paraId="2D26B4C9" w14:textId="625C003E" w:rsidR="00100E8A" w:rsidRPr="00DA7A85" w:rsidRDefault="00100E8A" w:rsidP="00100E8A">
      <w:pPr>
        <w:widowControl w:val="0"/>
        <w:autoSpaceDE w:val="0"/>
        <w:autoSpaceDN w:val="0"/>
        <w:adjustRightInd w:val="0"/>
        <w:ind w:firstLine="708"/>
        <w:jc w:val="both"/>
        <w:textAlignment w:val="baseline"/>
        <w:rPr>
          <w:rFonts w:ascii="Arial" w:hAnsi="Arial" w:cs="Arial"/>
          <w:iCs/>
          <w:color w:val="000000"/>
        </w:rPr>
      </w:pPr>
      <w:r w:rsidRPr="00DA7A85">
        <w:rPr>
          <w:rFonts w:ascii="Arial" w:hAnsi="Arial" w:cs="Arial"/>
          <w:iCs/>
          <w:color w:val="000000"/>
        </w:rPr>
        <w:t xml:space="preserve">We wniosku wykazano, że emisja pyłów wprowadzanych do powietrza ze źródeł i emitorów instalacji nie spowoduje przekroczeń dopuszczalnych norm jakości powietrza poza granicami terenu, do którego prowadzący instalację posiada tytuł prawny. </w:t>
      </w:r>
    </w:p>
    <w:p w14:paraId="29775CE9" w14:textId="455AA6C4" w:rsidR="00100E8A" w:rsidRPr="00DA7A85" w:rsidRDefault="00100E8A" w:rsidP="00B23E30">
      <w:pPr>
        <w:widowControl w:val="0"/>
        <w:autoSpaceDE w:val="0"/>
        <w:autoSpaceDN w:val="0"/>
        <w:adjustRightInd w:val="0"/>
        <w:spacing w:after="240"/>
        <w:ind w:firstLine="708"/>
        <w:jc w:val="both"/>
        <w:textAlignment w:val="baseline"/>
        <w:rPr>
          <w:rFonts w:ascii="Arial" w:hAnsi="Arial" w:cs="Arial"/>
          <w:color w:val="000000"/>
        </w:rPr>
      </w:pPr>
      <w:r w:rsidRPr="00DA7A85">
        <w:rPr>
          <w:rFonts w:ascii="Arial" w:hAnsi="Arial" w:cs="Arial"/>
          <w:iCs/>
          <w:color w:val="000000"/>
        </w:rPr>
        <w:t>W pozwoleniu określono wielkość dopuszczalnej emisji gazów do powietrza w warunkach normalnego funkcjonowania instalacji, zgodnie z art. 188 ust. 2 pkt 2 ustawy Prawo ochrony środowiska. Nieznaczny wzrost emisji chwilowej wyrażonej</w:t>
      </w:r>
      <w:r w:rsidR="00B23E30">
        <w:rPr>
          <w:rFonts w:ascii="Arial" w:hAnsi="Arial" w:cs="Arial"/>
          <w:iCs/>
          <w:color w:val="000000"/>
        </w:rPr>
        <w:t xml:space="preserve"> </w:t>
      </w:r>
      <w:r w:rsidRPr="00DA7A85">
        <w:rPr>
          <w:rFonts w:ascii="Arial" w:hAnsi="Arial" w:cs="Arial"/>
          <w:iCs/>
          <w:color w:val="000000"/>
        </w:rPr>
        <w:t>w kg/h w przypadku emitorów: E-1, E-4, E-6, E-7, E-8, E-9, E-10, E-11, E-12, E-14, E-16, E-25A, E-28B i E-31 wynika z analizy poziomów emisji wykazanych w pomiarach przeprowadzonych w latach 2016 – 2020. W związku z przyjętymi wcześniej zaniżonymi poziomami emisji Prowadzący instalację, w oparciu o ww. zestawienie wyników pomiarów skorygował dopuszczalne poziomy emisji wyrażone w kg/h, natomiast w przypadku emisji rocznej z instalacji nie zaproponował zmian. W związku z powyższym w niniejszej decyzji nie zmieniono dopuszczalnych poziomów emisji rocznej poszczególnych zanieczyszczeń z instalacji do powietrza.</w:t>
      </w:r>
    </w:p>
    <w:p w14:paraId="1CBF9A06" w14:textId="77777777" w:rsidR="00E5572C" w:rsidRDefault="00100E8A" w:rsidP="00E5572C">
      <w:pPr>
        <w:widowControl w:val="0"/>
        <w:adjustRightInd w:val="0"/>
        <w:spacing w:after="240"/>
        <w:ind w:firstLine="708"/>
        <w:jc w:val="both"/>
        <w:textAlignment w:val="baseline"/>
        <w:rPr>
          <w:rFonts w:ascii="Arial" w:hAnsi="Arial" w:cs="Arial"/>
        </w:rPr>
      </w:pPr>
      <w:r w:rsidRPr="00DA7A85">
        <w:rPr>
          <w:rFonts w:ascii="Arial" w:hAnsi="Arial" w:cs="Arial"/>
        </w:rPr>
        <w:t>Zgodnie z art. 10 § 1 Kpa organ zapewnił stronie czynny udział w każdym stadium postępowania a przed wydaniem decyzji umożliwił wypowiedzenie się co do zebranych materiałów.</w:t>
      </w:r>
    </w:p>
    <w:p w14:paraId="7A06091E" w14:textId="0B1416E9" w:rsidR="00100E8A" w:rsidRPr="00DA7A85" w:rsidRDefault="00100E8A" w:rsidP="00E5572C">
      <w:pPr>
        <w:widowControl w:val="0"/>
        <w:adjustRightInd w:val="0"/>
        <w:spacing w:after="240"/>
        <w:ind w:firstLine="708"/>
        <w:jc w:val="both"/>
        <w:textAlignment w:val="baseline"/>
        <w:rPr>
          <w:rFonts w:ascii="Arial" w:hAnsi="Arial" w:cs="Arial"/>
        </w:rPr>
      </w:pPr>
      <w:r w:rsidRPr="00DA7A85">
        <w:rPr>
          <w:rFonts w:ascii="Arial" w:hAnsi="Arial" w:cs="Arial"/>
        </w:rPr>
        <w:lastRenderedPageBreak/>
        <w:t>Wprowadzone zmiany obowiązującego pozwolenia zintegrowanego nie zmieniają ustaleń dotyczących spełnienia wymogów wynikających z najlepszych dostępnych technik. Zachowane są również standardy jakości środowiska.</w:t>
      </w:r>
    </w:p>
    <w:p w14:paraId="7FE216A4" w14:textId="6D4FD985" w:rsidR="00100E8A" w:rsidRPr="00DA7A85" w:rsidRDefault="00100E8A" w:rsidP="00B23E30">
      <w:pPr>
        <w:widowControl w:val="0"/>
        <w:autoSpaceDE w:val="0"/>
        <w:autoSpaceDN w:val="0"/>
        <w:adjustRightInd w:val="0"/>
        <w:spacing w:after="240"/>
        <w:ind w:firstLine="708"/>
        <w:jc w:val="both"/>
        <w:textAlignment w:val="baseline"/>
        <w:rPr>
          <w:rFonts w:ascii="Arial" w:hAnsi="Arial" w:cs="Arial"/>
          <w:color w:val="000000"/>
        </w:rPr>
      </w:pPr>
      <w:r w:rsidRPr="00DA7A85">
        <w:rPr>
          <w:rFonts w:ascii="Arial" w:hAnsi="Arial" w:cs="Arial"/>
          <w:color w:val="000000"/>
        </w:rPr>
        <w:t>Biorąc pod uwagę powyższe oraz to, że za zmianą przedmiotowej decyzji przemawia słuszny interes strony, a przepisy szczególne nie sprzeciwiają się zmianie orzeczono jak w sentencji decyzji.</w:t>
      </w:r>
    </w:p>
    <w:p w14:paraId="49E88605" w14:textId="487888C1" w:rsidR="00100E8A" w:rsidRPr="00E5572C" w:rsidRDefault="00100E8A" w:rsidP="00E5572C">
      <w:pPr>
        <w:pStyle w:val="Nagwek2"/>
        <w:spacing w:after="240"/>
        <w:jc w:val="center"/>
        <w:rPr>
          <w:rFonts w:ascii="Arial" w:hAnsi="Arial" w:cs="Arial"/>
          <w:b/>
          <w:bCs/>
          <w:sz w:val="24"/>
          <w:szCs w:val="24"/>
        </w:rPr>
      </w:pPr>
      <w:r w:rsidRPr="00E5572C">
        <w:rPr>
          <w:rFonts w:ascii="Arial" w:hAnsi="Arial" w:cs="Arial"/>
          <w:b/>
          <w:bCs/>
          <w:sz w:val="24"/>
          <w:szCs w:val="24"/>
        </w:rPr>
        <w:t>Pouczenie</w:t>
      </w:r>
    </w:p>
    <w:p w14:paraId="786A41E2" w14:textId="4E49E557" w:rsidR="00100E8A" w:rsidRPr="00DA7A85" w:rsidRDefault="00100E8A" w:rsidP="00100E8A">
      <w:pPr>
        <w:widowControl w:val="0"/>
        <w:autoSpaceDE w:val="0"/>
        <w:autoSpaceDN w:val="0"/>
        <w:adjustRightInd w:val="0"/>
        <w:ind w:firstLine="708"/>
        <w:jc w:val="both"/>
        <w:textAlignment w:val="baseline"/>
        <w:rPr>
          <w:rFonts w:ascii="Arial" w:hAnsi="Arial" w:cs="Arial"/>
          <w:color w:val="000000"/>
        </w:rPr>
      </w:pPr>
      <w:r w:rsidRPr="00DA7A85">
        <w:rPr>
          <w:rFonts w:ascii="Arial" w:hAnsi="Arial" w:cs="Arial"/>
          <w:color w:val="000000"/>
        </w:rPr>
        <w:t>Od niniejszej decyzji służy odwołanie do Ministra Klimatu i Środowiska za pośrednictwem Marszałka Województwa Podkarpackiego w terminie 14 dni od dnia doręczenia decyzji.</w:t>
      </w:r>
    </w:p>
    <w:p w14:paraId="29C2A224" w14:textId="0A572C97" w:rsidR="00100E8A" w:rsidRDefault="00100E8A" w:rsidP="00B23E30">
      <w:pPr>
        <w:widowControl w:val="0"/>
        <w:autoSpaceDE w:val="0"/>
        <w:autoSpaceDN w:val="0"/>
        <w:adjustRightInd w:val="0"/>
        <w:spacing w:before="240"/>
        <w:ind w:firstLine="708"/>
        <w:jc w:val="both"/>
        <w:textAlignment w:val="baseline"/>
        <w:rPr>
          <w:rFonts w:ascii="Arial" w:hAnsi="Arial" w:cs="Arial"/>
          <w:color w:val="000000"/>
        </w:rPr>
      </w:pPr>
      <w:r w:rsidRPr="00DA7A85">
        <w:rPr>
          <w:rFonts w:ascii="Arial" w:hAnsi="Arial" w:cs="Arial"/>
          <w:color w:val="000000"/>
        </w:rPr>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2AD30955" w14:textId="77777777" w:rsidR="00100E8A" w:rsidRPr="00DA7A85" w:rsidRDefault="00100E8A" w:rsidP="00B23E30">
      <w:pPr>
        <w:widowControl w:val="0"/>
        <w:adjustRightInd w:val="0"/>
        <w:spacing w:before="240"/>
        <w:jc w:val="both"/>
        <w:textAlignment w:val="baseline"/>
        <w:rPr>
          <w:rFonts w:ascii="Arial" w:hAnsi="Arial" w:cs="Arial"/>
          <w:sz w:val="20"/>
          <w:szCs w:val="20"/>
        </w:rPr>
      </w:pPr>
      <w:r w:rsidRPr="00DA7A85">
        <w:rPr>
          <w:rFonts w:ascii="Arial" w:hAnsi="Arial" w:cs="Arial"/>
          <w:sz w:val="20"/>
          <w:szCs w:val="20"/>
        </w:rPr>
        <w:t xml:space="preserve">Opłatę skarbową w wys. 1005,50 zł </w:t>
      </w:r>
    </w:p>
    <w:p w14:paraId="7D19DBF0" w14:textId="77777777" w:rsidR="00100E8A" w:rsidRPr="00DA7A85" w:rsidRDefault="00100E8A" w:rsidP="00100E8A">
      <w:pPr>
        <w:widowControl w:val="0"/>
        <w:adjustRightInd w:val="0"/>
        <w:jc w:val="both"/>
        <w:textAlignment w:val="baseline"/>
        <w:rPr>
          <w:rFonts w:ascii="Arial" w:hAnsi="Arial" w:cs="Arial"/>
          <w:sz w:val="20"/>
          <w:szCs w:val="20"/>
        </w:rPr>
      </w:pPr>
      <w:r w:rsidRPr="00DA7A85">
        <w:rPr>
          <w:rFonts w:ascii="Arial" w:hAnsi="Arial" w:cs="Arial"/>
          <w:sz w:val="20"/>
          <w:szCs w:val="20"/>
        </w:rPr>
        <w:t>uiszczono w dniu 22 lipca 2021 r.</w:t>
      </w:r>
    </w:p>
    <w:p w14:paraId="64179320" w14:textId="77777777" w:rsidR="00100E8A" w:rsidRPr="00DA7A85" w:rsidRDefault="00100E8A" w:rsidP="00100E8A">
      <w:pPr>
        <w:widowControl w:val="0"/>
        <w:adjustRightInd w:val="0"/>
        <w:jc w:val="both"/>
        <w:textAlignment w:val="baseline"/>
        <w:rPr>
          <w:rFonts w:ascii="Arial" w:hAnsi="Arial" w:cs="Arial"/>
          <w:sz w:val="20"/>
          <w:szCs w:val="20"/>
        </w:rPr>
      </w:pPr>
      <w:r w:rsidRPr="00DA7A85">
        <w:rPr>
          <w:rFonts w:ascii="Arial" w:hAnsi="Arial" w:cs="Arial"/>
          <w:sz w:val="20"/>
          <w:szCs w:val="20"/>
        </w:rPr>
        <w:t>na rachunek bankowy Urzędu Miasta Rzeszowa</w:t>
      </w:r>
    </w:p>
    <w:p w14:paraId="5BD4A4B1" w14:textId="6847BE5C" w:rsidR="00100E8A" w:rsidRPr="00DA7A85" w:rsidRDefault="00100E8A" w:rsidP="00B23E30">
      <w:pPr>
        <w:widowControl w:val="0"/>
        <w:adjustRightInd w:val="0"/>
        <w:spacing w:after="240"/>
        <w:jc w:val="both"/>
        <w:textAlignment w:val="baseline"/>
        <w:rPr>
          <w:rFonts w:ascii="Arial" w:hAnsi="Arial" w:cs="Arial"/>
          <w:sz w:val="20"/>
          <w:szCs w:val="20"/>
        </w:rPr>
      </w:pPr>
      <w:r w:rsidRPr="00DA7A85">
        <w:rPr>
          <w:rFonts w:ascii="Arial" w:hAnsi="Arial" w:cs="Arial"/>
          <w:sz w:val="20"/>
          <w:szCs w:val="20"/>
        </w:rPr>
        <w:t>Nr 17 1020 4391 2018 0062 0000 0423</w:t>
      </w:r>
    </w:p>
    <w:p w14:paraId="07BEEFDF" w14:textId="77777777" w:rsidR="00100E8A" w:rsidRPr="00B23E30" w:rsidRDefault="00100E8A" w:rsidP="00B23E30">
      <w:pPr>
        <w:widowControl w:val="0"/>
        <w:adjustRightInd w:val="0"/>
        <w:spacing w:before="240"/>
        <w:jc w:val="both"/>
        <w:textAlignment w:val="baseline"/>
        <w:rPr>
          <w:rFonts w:ascii="Arial" w:hAnsi="Arial" w:cs="Arial"/>
          <w:sz w:val="20"/>
          <w:szCs w:val="20"/>
          <w:u w:val="single"/>
        </w:rPr>
      </w:pPr>
      <w:r w:rsidRPr="00B23E30">
        <w:rPr>
          <w:rFonts w:ascii="Arial" w:hAnsi="Arial" w:cs="Arial"/>
          <w:sz w:val="20"/>
          <w:szCs w:val="20"/>
          <w:u w:val="single"/>
        </w:rPr>
        <w:t>Otrzymują:</w:t>
      </w:r>
    </w:p>
    <w:p w14:paraId="4305021F" w14:textId="77777777" w:rsidR="00100E8A" w:rsidRPr="00DA7A85" w:rsidRDefault="00100E8A" w:rsidP="00100E8A">
      <w:pPr>
        <w:widowControl w:val="0"/>
        <w:numPr>
          <w:ilvl w:val="1"/>
          <w:numId w:val="24"/>
        </w:numPr>
        <w:adjustRightInd w:val="0"/>
        <w:ind w:left="284" w:hanging="284"/>
        <w:jc w:val="both"/>
        <w:textAlignment w:val="baseline"/>
        <w:rPr>
          <w:rFonts w:ascii="Arial" w:hAnsi="Arial" w:cs="Arial"/>
          <w:sz w:val="20"/>
          <w:szCs w:val="20"/>
        </w:rPr>
      </w:pPr>
      <w:r w:rsidRPr="00DA7A85">
        <w:rPr>
          <w:rFonts w:ascii="Arial" w:hAnsi="Arial" w:cs="Arial"/>
          <w:sz w:val="20"/>
          <w:szCs w:val="20"/>
        </w:rPr>
        <w:t xml:space="preserve">ATI ZKM Forging Sp. z o.o. </w:t>
      </w:r>
    </w:p>
    <w:p w14:paraId="322F3D5F" w14:textId="77777777" w:rsidR="00100E8A" w:rsidRPr="00DA7A85" w:rsidRDefault="00100E8A" w:rsidP="00100E8A">
      <w:pPr>
        <w:widowControl w:val="0"/>
        <w:adjustRightInd w:val="0"/>
        <w:ind w:left="284"/>
        <w:textAlignment w:val="baseline"/>
        <w:rPr>
          <w:rFonts w:ascii="Arial" w:hAnsi="Arial" w:cs="Arial"/>
          <w:sz w:val="20"/>
          <w:szCs w:val="20"/>
        </w:rPr>
      </w:pPr>
      <w:r w:rsidRPr="00DA7A85">
        <w:rPr>
          <w:rFonts w:ascii="Arial" w:hAnsi="Arial" w:cs="Arial"/>
          <w:sz w:val="20"/>
          <w:szCs w:val="20"/>
        </w:rPr>
        <w:t>ul. W. Grabskiego 54, 37-450 Stalowa Wola</w:t>
      </w:r>
    </w:p>
    <w:p w14:paraId="3D35D7D3" w14:textId="27E99FB3" w:rsidR="000254F0" w:rsidRPr="00B23E30" w:rsidRDefault="00100E8A" w:rsidP="00B23E30">
      <w:pPr>
        <w:widowControl w:val="0"/>
        <w:numPr>
          <w:ilvl w:val="1"/>
          <w:numId w:val="24"/>
        </w:numPr>
        <w:adjustRightInd w:val="0"/>
        <w:ind w:left="284" w:hanging="284"/>
        <w:jc w:val="both"/>
        <w:textAlignment w:val="baseline"/>
        <w:rPr>
          <w:rFonts w:ascii="Arial" w:hAnsi="Arial" w:cs="Arial"/>
          <w:sz w:val="20"/>
          <w:szCs w:val="20"/>
        </w:rPr>
      </w:pPr>
      <w:r w:rsidRPr="00DA7A85">
        <w:rPr>
          <w:rFonts w:ascii="Arial" w:hAnsi="Arial" w:cs="Arial"/>
          <w:sz w:val="20"/>
          <w:szCs w:val="20"/>
        </w:rPr>
        <w:t>a/a</w:t>
      </w:r>
    </w:p>
    <w:sectPr w:rsidR="000254F0" w:rsidRPr="00B23E30" w:rsidSect="00DA7A85">
      <w:headerReference w:type="even" r:id="rId8"/>
      <w:footerReference w:type="default" r:id="rId9"/>
      <w:footerReference w:type="first" r:id="rId10"/>
      <w:pgSz w:w="11906" w:h="16838"/>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7395" w14:textId="77777777" w:rsidR="009052C1" w:rsidRDefault="009052C1" w:rsidP="00100E8A">
      <w:r>
        <w:separator/>
      </w:r>
    </w:p>
  </w:endnote>
  <w:endnote w:type="continuationSeparator" w:id="0">
    <w:p w14:paraId="09DBBFF4" w14:textId="77777777" w:rsidR="009052C1" w:rsidRDefault="009052C1" w:rsidP="0010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LAOEP+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C841" w14:textId="77777777" w:rsidR="00DA7A85" w:rsidRPr="00DA7A85" w:rsidRDefault="00000000" w:rsidP="00DA7A85">
    <w:pPr>
      <w:pStyle w:val="Stopka"/>
      <w:tabs>
        <w:tab w:val="clear" w:pos="9072"/>
        <w:tab w:val="right" w:pos="9070"/>
      </w:tabs>
      <w:rPr>
        <w:rFonts w:ascii="Arial" w:hAnsi="Arial" w:cs="Arial"/>
        <w:sz w:val="20"/>
        <w:szCs w:val="20"/>
      </w:rPr>
    </w:pPr>
    <w:r>
      <w:rPr>
        <w:rFonts w:ascii="Arial" w:hAnsi="Arial" w:cs="Arial"/>
        <w:sz w:val="20"/>
        <w:szCs w:val="20"/>
      </w:rPr>
      <w:t>OS-I.7222.23.3.2021.MH</w:t>
    </w:r>
    <w:r w:rsidRPr="00DA7A85">
      <w:rPr>
        <w:rFonts w:ascii="Arial" w:hAnsi="Arial" w:cs="Arial"/>
        <w:sz w:val="20"/>
        <w:szCs w:val="20"/>
      </w:rPr>
      <w:tab/>
    </w:r>
    <w:r w:rsidRPr="00DA7A85">
      <w:rPr>
        <w:rFonts w:ascii="Arial" w:hAnsi="Arial" w:cs="Arial"/>
        <w:sz w:val="20"/>
        <w:szCs w:val="20"/>
      </w:rPr>
      <w:tab/>
      <w:t>Str</w:t>
    </w:r>
    <w:r>
      <w:rPr>
        <w:rFonts w:ascii="Arial" w:hAnsi="Arial" w:cs="Arial"/>
        <w:sz w:val="20"/>
        <w:szCs w:val="20"/>
      </w:rPr>
      <w:t>.</w:t>
    </w:r>
    <w:r w:rsidRPr="00DA7A85">
      <w:rPr>
        <w:rFonts w:ascii="Arial" w:hAnsi="Arial" w:cs="Arial"/>
        <w:sz w:val="20"/>
        <w:szCs w:val="20"/>
      </w:rPr>
      <w:t xml:space="preserve"> </w:t>
    </w:r>
    <w:r w:rsidRPr="00DA7A85">
      <w:rPr>
        <w:rFonts w:ascii="Arial" w:hAnsi="Arial" w:cs="Arial"/>
        <w:sz w:val="20"/>
        <w:szCs w:val="20"/>
      </w:rPr>
      <w:fldChar w:fldCharType="begin"/>
    </w:r>
    <w:r w:rsidRPr="00DA7A85">
      <w:rPr>
        <w:rFonts w:ascii="Arial" w:hAnsi="Arial" w:cs="Arial"/>
        <w:sz w:val="20"/>
        <w:szCs w:val="20"/>
      </w:rPr>
      <w:instrText>PAGE  \* Arabic  \* MERGEFORMAT</w:instrText>
    </w:r>
    <w:r w:rsidRPr="00DA7A85">
      <w:rPr>
        <w:rFonts w:ascii="Arial" w:hAnsi="Arial" w:cs="Arial"/>
        <w:sz w:val="20"/>
        <w:szCs w:val="20"/>
      </w:rPr>
      <w:fldChar w:fldCharType="separate"/>
    </w:r>
    <w:r w:rsidRPr="00DA7A85">
      <w:rPr>
        <w:rFonts w:ascii="Arial" w:hAnsi="Arial" w:cs="Arial"/>
        <w:sz w:val="20"/>
        <w:szCs w:val="20"/>
      </w:rPr>
      <w:t>1</w:t>
    </w:r>
    <w:r w:rsidRPr="00DA7A85">
      <w:rPr>
        <w:rFonts w:ascii="Arial" w:hAnsi="Arial" w:cs="Arial"/>
        <w:sz w:val="20"/>
        <w:szCs w:val="20"/>
      </w:rPr>
      <w:fldChar w:fldCharType="end"/>
    </w:r>
    <w:r w:rsidRPr="00DA7A85">
      <w:rPr>
        <w:rFonts w:ascii="Arial" w:hAnsi="Arial" w:cs="Arial"/>
        <w:sz w:val="20"/>
        <w:szCs w:val="20"/>
      </w:rPr>
      <w:t xml:space="preserve"> z </w:t>
    </w:r>
    <w:r w:rsidRPr="00DA7A85">
      <w:rPr>
        <w:rFonts w:ascii="Arial" w:hAnsi="Arial" w:cs="Arial"/>
        <w:sz w:val="20"/>
        <w:szCs w:val="20"/>
      </w:rPr>
      <w:fldChar w:fldCharType="begin"/>
    </w:r>
    <w:r w:rsidRPr="00DA7A85">
      <w:rPr>
        <w:rFonts w:ascii="Arial" w:hAnsi="Arial" w:cs="Arial"/>
        <w:sz w:val="20"/>
        <w:szCs w:val="20"/>
      </w:rPr>
      <w:instrText>NUMPAGES  \* Arabic  \* MERGEFORMAT</w:instrText>
    </w:r>
    <w:r w:rsidRPr="00DA7A85">
      <w:rPr>
        <w:rFonts w:ascii="Arial" w:hAnsi="Arial" w:cs="Arial"/>
        <w:sz w:val="20"/>
        <w:szCs w:val="20"/>
      </w:rPr>
      <w:fldChar w:fldCharType="separate"/>
    </w:r>
    <w:r w:rsidRPr="00DA7A85">
      <w:rPr>
        <w:rFonts w:ascii="Arial" w:hAnsi="Arial" w:cs="Arial"/>
        <w:sz w:val="20"/>
        <w:szCs w:val="20"/>
      </w:rPr>
      <w:t>2</w:t>
    </w:r>
    <w:r w:rsidRPr="00DA7A8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1539" w14:textId="77777777" w:rsidR="0035020A" w:rsidRPr="00C270F0" w:rsidRDefault="0035020A" w:rsidP="0035020A">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1B9E2CDF" wp14:editId="1E2C3803">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5B15259D" w14:textId="77777777" w:rsidR="0035020A" w:rsidRPr="00C270F0" w:rsidRDefault="0035020A" w:rsidP="0035020A">
    <w:pPr>
      <w:tabs>
        <w:tab w:val="center" w:pos="4536"/>
        <w:tab w:val="right" w:pos="9214"/>
      </w:tabs>
      <w:ind w:left="-1276" w:right="-1278"/>
      <w:jc w:val="center"/>
      <w:rPr>
        <w:sz w:val="16"/>
        <w:szCs w:val="16"/>
      </w:rPr>
    </w:pPr>
    <w:r w:rsidRPr="00C270F0">
      <w:rPr>
        <w:sz w:val="16"/>
        <w:szCs w:val="16"/>
      </w:rPr>
      <w:t>al. Łukasza Cieplińskiego 4, 35-010 Rzeszów</w:t>
    </w:r>
  </w:p>
  <w:p w14:paraId="7931F54F" w14:textId="3DC14C6F" w:rsidR="0035020A" w:rsidRDefault="0035020A" w:rsidP="0035020A">
    <w:pPr>
      <w:tabs>
        <w:tab w:val="center" w:pos="4536"/>
        <w:tab w:val="right" w:pos="9072"/>
      </w:tabs>
      <w:jc w:val="center"/>
    </w:pPr>
    <w:r w:rsidRPr="00C270F0">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DC1B" w14:textId="77777777" w:rsidR="009052C1" w:rsidRDefault="009052C1" w:rsidP="00100E8A">
      <w:r>
        <w:separator/>
      </w:r>
    </w:p>
  </w:footnote>
  <w:footnote w:type="continuationSeparator" w:id="0">
    <w:p w14:paraId="1AF17DC2" w14:textId="77777777" w:rsidR="009052C1" w:rsidRDefault="009052C1" w:rsidP="0010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8497" w14:textId="77777777" w:rsidR="00C37C47" w:rsidRDefault="00000000">
    <w:pPr>
      <w:pStyle w:val="Nagwek"/>
    </w:pPr>
    <w:r>
      <w:rPr>
        <w:noProof/>
      </w:rPr>
      <w:pict w14:anchorId="32EB5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00485" o:spid="_x0000_s1028" type="#_x0000_t75" style="position:absolute;margin-left:0;margin-top:0;width:595.7pt;height:841.9pt;z-index:-251658752;mso-position-horizontal:center;mso-position-horizontal-relative:margin;mso-position-vertical:center;mso-position-vertical-relative:margin" o:allowincell="f">
          <v:imagedata r:id="rId1" o:title="firmowka marszalek t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315"/>
    <w:multiLevelType w:val="hybridMultilevel"/>
    <w:tmpl w:val="0C0CABD4"/>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A0FC6"/>
    <w:multiLevelType w:val="singleLevel"/>
    <w:tmpl w:val="B412886A"/>
    <w:lvl w:ilvl="0">
      <w:numFmt w:val="bullet"/>
      <w:lvlText w:val="-"/>
      <w:lvlJc w:val="left"/>
      <w:pPr>
        <w:tabs>
          <w:tab w:val="num" w:pos="717"/>
        </w:tabs>
        <w:ind w:left="714" w:hanging="357"/>
      </w:pPr>
      <w:rPr>
        <w:rFonts w:hint="default"/>
      </w:rPr>
    </w:lvl>
  </w:abstractNum>
  <w:abstractNum w:abstractNumId="2" w15:restartNumberingAfterBreak="0">
    <w:nsid w:val="0DD857CF"/>
    <w:multiLevelType w:val="hybridMultilevel"/>
    <w:tmpl w:val="B9B870F8"/>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2133D"/>
    <w:multiLevelType w:val="hybridMultilevel"/>
    <w:tmpl w:val="DBE0B080"/>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B1D7B"/>
    <w:multiLevelType w:val="singleLevel"/>
    <w:tmpl w:val="D5E8B96A"/>
    <w:lvl w:ilvl="0">
      <w:start w:val="2"/>
      <w:numFmt w:val="bullet"/>
      <w:lvlText w:val="–"/>
      <w:lvlJc w:val="left"/>
      <w:pPr>
        <w:tabs>
          <w:tab w:val="num" w:pos="360"/>
        </w:tabs>
        <w:ind w:left="360" w:hanging="360"/>
      </w:pPr>
      <w:rPr>
        <w:rFonts w:hint="default"/>
      </w:rPr>
    </w:lvl>
  </w:abstractNum>
  <w:abstractNum w:abstractNumId="6" w15:restartNumberingAfterBreak="0">
    <w:nsid w:val="190D4049"/>
    <w:multiLevelType w:val="multilevel"/>
    <w:tmpl w:val="F12A56B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D7255"/>
    <w:multiLevelType w:val="hybridMultilevel"/>
    <w:tmpl w:val="89202E92"/>
    <w:lvl w:ilvl="0" w:tplc="FFFFFFFF">
      <w:start w:val="1"/>
      <w:numFmt w:val="decimal"/>
      <w:pStyle w:val="Enumerowanie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7477EA"/>
    <w:multiLevelType w:val="singleLevel"/>
    <w:tmpl w:val="D5E8B96A"/>
    <w:lvl w:ilvl="0">
      <w:start w:val="2"/>
      <w:numFmt w:val="bullet"/>
      <w:lvlText w:val="–"/>
      <w:lvlJc w:val="left"/>
      <w:pPr>
        <w:tabs>
          <w:tab w:val="num" w:pos="360"/>
        </w:tabs>
        <w:ind w:left="360" w:hanging="360"/>
      </w:pPr>
      <w:rPr>
        <w:rFonts w:hint="default"/>
      </w:rPr>
    </w:lvl>
  </w:abstractNum>
  <w:abstractNum w:abstractNumId="9" w15:restartNumberingAfterBreak="0">
    <w:nsid w:val="1A9F0BE8"/>
    <w:multiLevelType w:val="hybridMultilevel"/>
    <w:tmpl w:val="E40EA366"/>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B0792"/>
    <w:multiLevelType w:val="hybridMultilevel"/>
    <w:tmpl w:val="14E04A7C"/>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778C8"/>
    <w:multiLevelType w:val="hybridMultilevel"/>
    <w:tmpl w:val="AAF4E8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57A16"/>
    <w:multiLevelType w:val="hybridMultilevel"/>
    <w:tmpl w:val="F0DE3782"/>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E0EBD"/>
    <w:multiLevelType w:val="hybridMultilevel"/>
    <w:tmpl w:val="16FE8CCC"/>
    <w:lvl w:ilvl="0" w:tplc="FFFFFFFF">
      <w:start w:val="2"/>
      <w:numFmt w:val="bullet"/>
      <w:lvlText w:val="-"/>
      <w:lvlJc w:val="left"/>
      <w:pPr>
        <w:ind w:left="720" w:hanging="360"/>
      </w:pPr>
      <w:rPr>
        <w:rFonts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43978"/>
    <w:multiLevelType w:val="hybridMultilevel"/>
    <w:tmpl w:val="683E6988"/>
    <w:lvl w:ilvl="0" w:tplc="AD307F14">
      <w:start w:val="1"/>
      <w:numFmt w:val="bullet"/>
      <w:lvlText w:val="–"/>
      <w:lvlJc w:val="left"/>
      <w:pPr>
        <w:ind w:left="720" w:hanging="360"/>
      </w:pPr>
      <w:rPr>
        <w:rFonts w:ascii="Calibri Light" w:hAnsi="Calibri Light" w:hint="default"/>
      </w:rPr>
    </w:lvl>
    <w:lvl w:ilvl="1" w:tplc="AD307F14">
      <w:start w:val="1"/>
      <w:numFmt w:val="bullet"/>
      <w:lvlText w:val="–"/>
      <w:lvlJc w:val="left"/>
      <w:pPr>
        <w:ind w:left="1070" w:hanging="360"/>
      </w:pPr>
      <w:rPr>
        <w:rFonts w:ascii="Calibri Light" w:hAnsi="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B0A4A"/>
    <w:multiLevelType w:val="singleLevel"/>
    <w:tmpl w:val="D5E8B96A"/>
    <w:lvl w:ilvl="0">
      <w:start w:val="2"/>
      <w:numFmt w:val="bullet"/>
      <w:lvlText w:val="–"/>
      <w:lvlJc w:val="left"/>
      <w:pPr>
        <w:tabs>
          <w:tab w:val="num" w:pos="360"/>
        </w:tabs>
        <w:ind w:left="360" w:hanging="360"/>
      </w:pPr>
      <w:rPr>
        <w:rFonts w:hint="default"/>
      </w:rPr>
    </w:lvl>
  </w:abstractNum>
  <w:abstractNum w:abstractNumId="18" w15:restartNumberingAfterBreak="0">
    <w:nsid w:val="2F7A19E2"/>
    <w:multiLevelType w:val="hybridMultilevel"/>
    <w:tmpl w:val="63CC1412"/>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33369"/>
    <w:multiLevelType w:val="hybridMultilevel"/>
    <w:tmpl w:val="166EC2FA"/>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004C8"/>
    <w:multiLevelType w:val="singleLevel"/>
    <w:tmpl w:val="D5E8B96A"/>
    <w:lvl w:ilvl="0">
      <w:start w:val="2"/>
      <w:numFmt w:val="bullet"/>
      <w:lvlText w:val="–"/>
      <w:lvlJc w:val="left"/>
      <w:pPr>
        <w:tabs>
          <w:tab w:val="num" w:pos="360"/>
        </w:tabs>
        <w:ind w:left="360" w:hanging="360"/>
      </w:pPr>
      <w:rPr>
        <w:rFonts w:hint="default"/>
      </w:rPr>
    </w:lvl>
  </w:abstractNum>
  <w:abstractNum w:abstractNumId="21" w15:restartNumberingAfterBreak="0">
    <w:nsid w:val="346C524E"/>
    <w:multiLevelType w:val="hybridMultilevel"/>
    <w:tmpl w:val="62C0CB9C"/>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B2468"/>
    <w:multiLevelType w:val="hybridMultilevel"/>
    <w:tmpl w:val="C924F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33AE8"/>
    <w:multiLevelType w:val="hybridMultilevel"/>
    <w:tmpl w:val="563A86E0"/>
    <w:lvl w:ilvl="0" w:tplc="FFFFFFFF">
      <w:start w:val="2"/>
      <w:numFmt w:val="bullet"/>
      <w:lvlText w:val="-"/>
      <w:lvlJc w:val="left"/>
      <w:pPr>
        <w:tabs>
          <w:tab w:val="num" w:pos="1068"/>
        </w:tabs>
        <w:ind w:left="1068" w:hanging="360"/>
      </w:pPr>
      <w:rPr>
        <w:rFonts w:hint="default"/>
        <w:b w:val="0"/>
        <w:i w:val="0"/>
        <w:sz w:val="24"/>
        <w:szCs w:val="24"/>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B033397"/>
    <w:multiLevelType w:val="singleLevel"/>
    <w:tmpl w:val="D5E8B96A"/>
    <w:lvl w:ilvl="0">
      <w:start w:val="2"/>
      <w:numFmt w:val="bullet"/>
      <w:lvlText w:val="–"/>
      <w:lvlJc w:val="left"/>
      <w:pPr>
        <w:tabs>
          <w:tab w:val="num" w:pos="360"/>
        </w:tabs>
        <w:ind w:left="360" w:hanging="360"/>
      </w:pPr>
      <w:rPr>
        <w:rFonts w:hint="default"/>
      </w:rPr>
    </w:lvl>
  </w:abstractNum>
  <w:abstractNum w:abstractNumId="25" w15:restartNumberingAfterBreak="0">
    <w:nsid w:val="3B137C1E"/>
    <w:multiLevelType w:val="multilevel"/>
    <w:tmpl w:val="BC2444C4"/>
    <w:lvl w:ilvl="0">
      <w:start w:val="1"/>
      <w:numFmt w:val="decimal"/>
      <w:pStyle w:val="111Sty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3"/>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8C0A10"/>
    <w:multiLevelType w:val="multilevel"/>
    <w:tmpl w:val="8C96DA4C"/>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83C39"/>
    <w:multiLevelType w:val="hybridMultilevel"/>
    <w:tmpl w:val="262CF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806EF3"/>
    <w:multiLevelType w:val="singleLevel"/>
    <w:tmpl w:val="D5E8B96A"/>
    <w:lvl w:ilvl="0">
      <w:start w:val="2"/>
      <w:numFmt w:val="bullet"/>
      <w:lvlText w:val="–"/>
      <w:lvlJc w:val="left"/>
      <w:pPr>
        <w:tabs>
          <w:tab w:val="num" w:pos="360"/>
        </w:tabs>
        <w:ind w:left="360" w:hanging="360"/>
      </w:pPr>
      <w:rPr>
        <w:rFonts w:hint="default"/>
      </w:rPr>
    </w:lvl>
  </w:abstractNum>
  <w:abstractNum w:abstractNumId="29" w15:restartNumberingAfterBreak="0">
    <w:nsid w:val="4BA95AF3"/>
    <w:multiLevelType w:val="hybridMultilevel"/>
    <w:tmpl w:val="885EEE62"/>
    <w:lvl w:ilvl="0" w:tplc="FFFFFFFF">
      <w:start w:val="1"/>
      <w:numFmt w:val="bullet"/>
      <w:pStyle w:val="Indeks1"/>
      <w:lvlText w:val="−"/>
      <w:lvlJc w:val="left"/>
      <w:pPr>
        <w:tabs>
          <w:tab w:val="num" w:pos="720"/>
        </w:tabs>
        <w:ind w:left="720" w:hanging="360"/>
      </w:pPr>
      <w:rPr>
        <w:rFonts w:ascii="Trebuchet MS" w:hAnsi="Trebuchet M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4A110F"/>
    <w:multiLevelType w:val="multilevel"/>
    <w:tmpl w:val="542EE3DA"/>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pStyle w:val="EWSApodnaglowek"/>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1" w15:restartNumberingAfterBreak="0">
    <w:nsid w:val="4F63529B"/>
    <w:multiLevelType w:val="hybridMultilevel"/>
    <w:tmpl w:val="DF1CF884"/>
    <w:lvl w:ilvl="0" w:tplc="04150001">
      <w:start w:val="1"/>
      <w:numFmt w:val="bullet"/>
      <w:lvlText w:val=""/>
      <w:lvlJc w:val="left"/>
      <w:pPr>
        <w:ind w:left="720" w:hanging="360"/>
      </w:pPr>
      <w:rPr>
        <w:rFonts w:ascii="Symbol" w:hAnsi="Symbol" w:hint="default"/>
      </w:rPr>
    </w:lvl>
    <w:lvl w:ilvl="1" w:tplc="AD307F14">
      <w:start w:val="1"/>
      <w:numFmt w:val="bullet"/>
      <w:lvlText w:val="–"/>
      <w:lvlJc w:val="left"/>
      <w:pPr>
        <w:ind w:left="1070" w:hanging="360"/>
      </w:pPr>
      <w:rPr>
        <w:rFonts w:ascii="Calibri Light" w:hAnsi="Calibri Light"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AC4068"/>
    <w:multiLevelType w:val="singleLevel"/>
    <w:tmpl w:val="B5667DEE"/>
    <w:lvl w:ilvl="0">
      <w:start w:val="1"/>
      <w:numFmt w:val="decimal"/>
      <w:lvlText w:val="%1."/>
      <w:lvlJc w:val="left"/>
      <w:pPr>
        <w:tabs>
          <w:tab w:val="num" w:pos="360"/>
        </w:tabs>
        <w:ind w:left="360" w:hanging="360"/>
      </w:pPr>
      <w:rPr>
        <w:sz w:val="24"/>
        <w:szCs w:val="24"/>
      </w:rPr>
    </w:lvl>
  </w:abstractNum>
  <w:abstractNum w:abstractNumId="33"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34" w15:restartNumberingAfterBreak="0">
    <w:nsid w:val="5F087C33"/>
    <w:multiLevelType w:val="hybridMultilevel"/>
    <w:tmpl w:val="2BE2C6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FB278DD"/>
    <w:multiLevelType w:val="hybridMultilevel"/>
    <w:tmpl w:val="036A6B48"/>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9B3BE5"/>
    <w:multiLevelType w:val="singleLevel"/>
    <w:tmpl w:val="D5E8B96A"/>
    <w:lvl w:ilvl="0">
      <w:start w:val="2"/>
      <w:numFmt w:val="bullet"/>
      <w:lvlText w:val="–"/>
      <w:lvlJc w:val="left"/>
      <w:pPr>
        <w:tabs>
          <w:tab w:val="num" w:pos="360"/>
        </w:tabs>
        <w:ind w:left="360" w:hanging="360"/>
      </w:pPr>
      <w:rPr>
        <w:rFonts w:hint="default"/>
      </w:rPr>
    </w:lvl>
  </w:abstractNum>
  <w:abstractNum w:abstractNumId="37" w15:restartNumberingAfterBreak="0">
    <w:nsid w:val="65675A0D"/>
    <w:multiLevelType w:val="multilevel"/>
    <w:tmpl w:val="5FACDE88"/>
    <w:lvl w:ilvl="0">
      <w:start w:val="2"/>
      <w:numFmt w:val="bullet"/>
      <w:lvlText w:val="–"/>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2511"/>
    <w:multiLevelType w:val="hybridMultilevel"/>
    <w:tmpl w:val="7458E0AC"/>
    <w:lvl w:ilvl="0" w:tplc="FE362C9E">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131E2"/>
    <w:multiLevelType w:val="hybridMultilevel"/>
    <w:tmpl w:val="B962675A"/>
    <w:lvl w:ilvl="0" w:tplc="4D08A9C0">
      <w:start w:val="1"/>
      <w:numFmt w:val="decimal"/>
      <w:lvlText w:val="%1."/>
      <w:lvlJc w:val="left"/>
      <w:pPr>
        <w:ind w:left="360" w:hanging="360"/>
      </w:pPr>
      <w:rPr>
        <w:b w:val="0"/>
      </w:rPr>
    </w:lvl>
    <w:lvl w:ilvl="1" w:tplc="DE0AD8A6">
      <w:start w:val="1"/>
      <w:numFmt w:val="upperRoman"/>
      <w:lvlText w:val="%2."/>
      <w:lvlJc w:val="left"/>
      <w:pPr>
        <w:tabs>
          <w:tab w:val="num" w:pos="1440"/>
        </w:tabs>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845DA5"/>
    <w:multiLevelType w:val="singleLevel"/>
    <w:tmpl w:val="1BD4E5AA"/>
    <w:lvl w:ilvl="0">
      <w:start w:val="1"/>
      <w:numFmt w:val="decimal"/>
      <w:pStyle w:val="Listanumdod"/>
      <w:lvlText w:val="%1)"/>
      <w:lvlJc w:val="left"/>
      <w:pPr>
        <w:tabs>
          <w:tab w:val="num" w:pos="720"/>
        </w:tabs>
        <w:ind w:left="360" w:hanging="360"/>
      </w:pPr>
    </w:lvl>
  </w:abstractNum>
  <w:abstractNum w:abstractNumId="41" w15:restartNumberingAfterBreak="0">
    <w:nsid w:val="6F8506A4"/>
    <w:multiLevelType w:val="singleLevel"/>
    <w:tmpl w:val="D5E8B96A"/>
    <w:lvl w:ilvl="0">
      <w:start w:val="2"/>
      <w:numFmt w:val="bullet"/>
      <w:lvlText w:val="–"/>
      <w:lvlJc w:val="left"/>
      <w:pPr>
        <w:tabs>
          <w:tab w:val="num" w:pos="360"/>
        </w:tabs>
        <w:ind w:left="360" w:hanging="360"/>
      </w:pPr>
      <w:rPr>
        <w:rFonts w:hint="default"/>
      </w:rPr>
    </w:lvl>
  </w:abstractNum>
  <w:abstractNum w:abstractNumId="42" w15:restartNumberingAfterBreak="0">
    <w:nsid w:val="70D97806"/>
    <w:multiLevelType w:val="multilevel"/>
    <w:tmpl w:val="951E27C6"/>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B7DE4"/>
    <w:multiLevelType w:val="hybridMultilevel"/>
    <w:tmpl w:val="96605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232F2A"/>
    <w:multiLevelType w:val="hybridMultilevel"/>
    <w:tmpl w:val="5B7AD5BE"/>
    <w:lvl w:ilvl="0" w:tplc="FFFFFFFF">
      <w:start w:val="1"/>
      <w:numFmt w:val="decimal"/>
      <w:lvlText w:val="%1."/>
      <w:lvlJc w:val="left"/>
      <w:pPr>
        <w:tabs>
          <w:tab w:val="num" w:pos="436"/>
        </w:tabs>
        <w:ind w:left="436" w:hanging="4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6EA3EEB"/>
    <w:multiLevelType w:val="hybridMultilevel"/>
    <w:tmpl w:val="EE5A833E"/>
    <w:lvl w:ilvl="0" w:tplc="FFFFFFFF">
      <w:start w:val="2"/>
      <w:numFmt w:val="bullet"/>
      <w:lvlText w:val="-"/>
      <w:lvlJc w:val="left"/>
      <w:pPr>
        <w:tabs>
          <w:tab w:val="num" w:pos="360"/>
        </w:tabs>
        <w:ind w:left="360" w:hanging="360"/>
      </w:pPr>
      <w:rPr>
        <w:rFonts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77ABD"/>
    <w:multiLevelType w:val="hybridMultilevel"/>
    <w:tmpl w:val="843A31CC"/>
    <w:lvl w:ilvl="0" w:tplc="FFFFFFFF">
      <w:start w:val="2"/>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D94E9E"/>
    <w:multiLevelType w:val="hybridMultilevel"/>
    <w:tmpl w:val="A2C4CE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DE34E9"/>
    <w:multiLevelType w:val="hybridMultilevel"/>
    <w:tmpl w:val="34FCF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496C3A"/>
    <w:multiLevelType w:val="hybridMultilevel"/>
    <w:tmpl w:val="96C484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711295451">
    <w:abstractNumId w:val="48"/>
  </w:num>
  <w:num w:numId="2" w16cid:durableId="1213611118">
    <w:abstractNumId w:val="49"/>
  </w:num>
  <w:num w:numId="3" w16cid:durableId="2077631714">
    <w:abstractNumId w:val="27"/>
  </w:num>
  <w:num w:numId="4" w16cid:durableId="461532830">
    <w:abstractNumId w:val="11"/>
  </w:num>
  <w:num w:numId="5" w16cid:durableId="2115854505">
    <w:abstractNumId w:val="22"/>
  </w:num>
  <w:num w:numId="6" w16cid:durableId="1852379648">
    <w:abstractNumId w:val="34"/>
  </w:num>
  <w:num w:numId="7" w16cid:durableId="1231384490">
    <w:abstractNumId w:val="32"/>
  </w:num>
  <w:num w:numId="8" w16cid:durableId="193467830">
    <w:abstractNumId w:val="13"/>
  </w:num>
  <w:num w:numId="9" w16cid:durableId="650792229">
    <w:abstractNumId w:val="33"/>
  </w:num>
  <w:num w:numId="10" w16cid:durableId="1107507561">
    <w:abstractNumId w:val="25"/>
  </w:num>
  <w:num w:numId="11" w16cid:durableId="1105882662">
    <w:abstractNumId w:val="7"/>
  </w:num>
  <w:num w:numId="12" w16cid:durableId="2042854247">
    <w:abstractNumId w:val="30"/>
  </w:num>
  <w:num w:numId="13" w16cid:durableId="23752426">
    <w:abstractNumId w:val="29"/>
  </w:num>
  <w:num w:numId="14" w16cid:durableId="1739744582">
    <w:abstractNumId w:val="44"/>
  </w:num>
  <w:num w:numId="15" w16cid:durableId="172692179">
    <w:abstractNumId w:val="47"/>
  </w:num>
  <w:num w:numId="16" w16cid:durableId="1727878684">
    <w:abstractNumId w:val="41"/>
  </w:num>
  <w:num w:numId="17" w16cid:durableId="1186406101">
    <w:abstractNumId w:val="46"/>
  </w:num>
  <w:num w:numId="18" w16cid:durableId="2122186819">
    <w:abstractNumId w:val="10"/>
  </w:num>
  <w:num w:numId="19" w16cid:durableId="769744068">
    <w:abstractNumId w:val="19"/>
  </w:num>
  <w:num w:numId="20" w16cid:durableId="96753808">
    <w:abstractNumId w:val="9"/>
  </w:num>
  <w:num w:numId="21" w16cid:durableId="1406730547">
    <w:abstractNumId w:val="1"/>
  </w:num>
  <w:num w:numId="22" w16cid:durableId="1029333624">
    <w:abstractNumId w:val="40"/>
  </w:num>
  <w:num w:numId="23" w16cid:durableId="1617247996">
    <w:abstractNumId w:val="6"/>
  </w:num>
  <w:num w:numId="24" w16cid:durableId="457575234">
    <w:abstractNumId w:val="37"/>
  </w:num>
  <w:num w:numId="25" w16cid:durableId="527910197">
    <w:abstractNumId w:val="18"/>
  </w:num>
  <w:num w:numId="26" w16cid:durableId="917255278">
    <w:abstractNumId w:val="42"/>
  </w:num>
  <w:num w:numId="27" w16cid:durableId="395399759">
    <w:abstractNumId w:val="17"/>
  </w:num>
  <w:num w:numId="28" w16cid:durableId="1614483319">
    <w:abstractNumId w:val="5"/>
  </w:num>
  <w:num w:numId="29" w16cid:durableId="1938514288">
    <w:abstractNumId w:val="24"/>
  </w:num>
  <w:num w:numId="30" w16cid:durableId="1668678005">
    <w:abstractNumId w:val="35"/>
  </w:num>
  <w:num w:numId="31" w16cid:durableId="642003598">
    <w:abstractNumId w:val="8"/>
  </w:num>
  <w:num w:numId="32" w16cid:durableId="526216776">
    <w:abstractNumId w:val="36"/>
  </w:num>
  <w:num w:numId="33" w16cid:durableId="376323094">
    <w:abstractNumId w:val="2"/>
  </w:num>
  <w:num w:numId="34" w16cid:durableId="1565991071">
    <w:abstractNumId w:val="28"/>
  </w:num>
  <w:num w:numId="35" w16cid:durableId="645938529">
    <w:abstractNumId w:val="20"/>
  </w:num>
  <w:num w:numId="36" w16cid:durableId="1682972040">
    <w:abstractNumId w:val="26"/>
  </w:num>
  <w:num w:numId="37" w16cid:durableId="251205942">
    <w:abstractNumId w:val="23"/>
  </w:num>
  <w:num w:numId="38" w16cid:durableId="1618634281">
    <w:abstractNumId w:val="4"/>
  </w:num>
  <w:num w:numId="39" w16cid:durableId="206840901">
    <w:abstractNumId w:val="0"/>
  </w:num>
  <w:num w:numId="40" w16cid:durableId="470246051">
    <w:abstractNumId w:val="45"/>
  </w:num>
  <w:num w:numId="41" w16cid:durableId="1670979797">
    <w:abstractNumId w:val="16"/>
  </w:num>
  <w:num w:numId="42" w16cid:durableId="948782758">
    <w:abstractNumId w:val="39"/>
  </w:num>
  <w:num w:numId="43" w16cid:durableId="153685605">
    <w:abstractNumId w:val="38"/>
  </w:num>
  <w:num w:numId="44" w16cid:durableId="1571500925">
    <w:abstractNumId w:val="12"/>
  </w:num>
  <w:num w:numId="45" w16cid:durableId="1957252953">
    <w:abstractNumId w:val="14"/>
  </w:num>
  <w:num w:numId="46" w16cid:durableId="1132673237">
    <w:abstractNumId w:val="21"/>
  </w:num>
  <w:num w:numId="47" w16cid:durableId="2055881312">
    <w:abstractNumId w:val="3"/>
  </w:num>
  <w:num w:numId="48" w16cid:durableId="242491195">
    <w:abstractNumId w:val="43"/>
  </w:num>
  <w:num w:numId="49" w16cid:durableId="1383941010">
    <w:abstractNumId w:val="31"/>
  </w:num>
  <w:num w:numId="50" w16cid:durableId="18882501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8A"/>
    <w:rsid w:val="00000CCF"/>
    <w:rsid w:val="000131AB"/>
    <w:rsid w:val="000254F0"/>
    <w:rsid w:val="000C7C94"/>
    <w:rsid w:val="00100E8A"/>
    <w:rsid w:val="00265200"/>
    <w:rsid w:val="002C6B42"/>
    <w:rsid w:val="00325A02"/>
    <w:rsid w:val="0035020A"/>
    <w:rsid w:val="00494B85"/>
    <w:rsid w:val="004B23B3"/>
    <w:rsid w:val="006B3B21"/>
    <w:rsid w:val="00746FD8"/>
    <w:rsid w:val="00757871"/>
    <w:rsid w:val="007C0F28"/>
    <w:rsid w:val="007D1BAB"/>
    <w:rsid w:val="00812E58"/>
    <w:rsid w:val="009052C1"/>
    <w:rsid w:val="00AB27DF"/>
    <w:rsid w:val="00AB367F"/>
    <w:rsid w:val="00AD1CF7"/>
    <w:rsid w:val="00AD6D69"/>
    <w:rsid w:val="00B23E30"/>
    <w:rsid w:val="00B86652"/>
    <w:rsid w:val="00C76BA6"/>
    <w:rsid w:val="00CF6144"/>
    <w:rsid w:val="00D50A63"/>
    <w:rsid w:val="00E25E99"/>
    <w:rsid w:val="00E5572C"/>
    <w:rsid w:val="00EC624F"/>
    <w:rsid w:val="00F62D21"/>
    <w:rsid w:val="00F7049B"/>
    <w:rsid w:val="00F91E83"/>
    <w:rsid w:val="00FD5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3B715"/>
  <w15:chartTrackingRefBased/>
  <w15:docId w15:val="{BAA86EF0-A41A-49B2-AFAD-155E7C7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E8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ytuł1"/>
    <w:basedOn w:val="Normalny"/>
    <w:next w:val="Normalny"/>
    <w:link w:val="Nagwek1Znak"/>
    <w:qFormat/>
    <w:rsid w:val="00100E8A"/>
    <w:pPr>
      <w:keepNext/>
      <w:widowControl w:val="0"/>
      <w:adjustRightInd w:val="0"/>
      <w:spacing w:line="360" w:lineRule="atLeast"/>
      <w:jc w:val="both"/>
      <w:textAlignment w:val="baseline"/>
      <w:outlineLvl w:val="0"/>
    </w:pPr>
    <w:rPr>
      <w:sz w:val="26"/>
      <w:szCs w:val="20"/>
    </w:rPr>
  </w:style>
  <w:style w:type="paragraph" w:styleId="Nagwek2">
    <w:name w:val="heading 2"/>
    <w:basedOn w:val="Normalny"/>
    <w:next w:val="Normalny"/>
    <w:link w:val="Nagwek2Znak"/>
    <w:qFormat/>
    <w:rsid w:val="00100E8A"/>
    <w:pPr>
      <w:keepNext/>
      <w:widowControl w:val="0"/>
      <w:adjustRightInd w:val="0"/>
      <w:spacing w:line="360" w:lineRule="atLeast"/>
      <w:jc w:val="both"/>
      <w:textAlignment w:val="baseline"/>
      <w:outlineLvl w:val="1"/>
    </w:pPr>
    <w:rPr>
      <w:sz w:val="28"/>
      <w:szCs w:val="20"/>
      <w:lang w:val="en-US"/>
    </w:rPr>
  </w:style>
  <w:style w:type="paragraph" w:styleId="Nagwek3">
    <w:name w:val="heading 3"/>
    <w:basedOn w:val="Normalny"/>
    <w:next w:val="Normalny"/>
    <w:link w:val="Nagwek3Znak"/>
    <w:qFormat/>
    <w:rsid w:val="00812E58"/>
    <w:pPr>
      <w:widowControl w:val="0"/>
      <w:adjustRightInd w:val="0"/>
      <w:spacing w:after="240"/>
      <w:ind w:left="284" w:hanging="284"/>
      <w:jc w:val="both"/>
      <w:textAlignment w:val="baseline"/>
      <w:outlineLvl w:val="2"/>
    </w:pPr>
    <w:rPr>
      <w:rFonts w:ascii="Arial" w:hAnsi="Arial" w:cs="Arial"/>
    </w:rPr>
  </w:style>
  <w:style w:type="paragraph" w:styleId="Nagwek4">
    <w:name w:val="heading 4"/>
    <w:basedOn w:val="Normalny"/>
    <w:next w:val="Normalny"/>
    <w:link w:val="Nagwek4Znak"/>
    <w:qFormat/>
    <w:rsid w:val="00812E58"/>
    <w:pPr>
      <w:widowControl w:val="0"/>
      <w:adjustRightInd w:val="0"/>
      <w:spacing w:before="240" w:after="240"/>
      <w:ind w:left="284" w:hanging="284"/>
      <w:jc w:val="both"/>
      <w:textAlignment w:val="baseline"/>
      <w:outlineLvl w:val="3"/>
    </w:pPr>
    <w:rPr>
      <w:rFonts w:ascii="Arial" w:hAnsi="Arial" w:cs="Arial"/>
      <w:szCs w:val="20"/>
    </w:rPr>
  </w:style>
  <w:style w:type="paragraph" w:styleId="Nagwek5">
    <w:name w:val="heading 5"/>
    <w:basedOn w:val="Normalny"/>
    <w:next w:val="Normalny"/>
    <w:link w:val="Nagwek5Znak"/>
    <w:qFormat/>
    <w:rsid w:val="00100E8A"/>
    <w:pPr>
      <w:keepNext/>
      <w:widowControl w:val="0"/>
      <w:adjustRightInd w:val="0"/>
      <w:spacing w:line="360" w:lineRule="auto"/>
      <w:jc w:val="both"/>
      <w:textAlignment w:val="baseline"/>
      <w:outlineLvl w:val="4"/>
    </w:pPr>
    <w:rPr>
      <w:szCs w:val="20"/>
    </w:rPr>
  </w:style>
  <w:style w:type="paragraph" w:styleId="Nagwek6">
    <w:name w:val="heading 6"/>
    <w:basedOn w:val="Normalny"/>
    <w:next w:val="Normalny"/>
    <w:link w:val="Nagwek6Znak"/>
    <w:qFormat/>
    <w:rsid w:val="00100E8A"/>
    <w:pPr>
      <w:keepNext/>
      <w:widowControl w:val="0"/>
      <w:adjustRightInd w:val="0"/>
      <w:spacing w:line="360" w:lineRule="auto"/>
      <w:jc w:val="center"/>
      <w:textAlignment w:val="baseline"/>
      <w:outlineLvl w:val="5"/>
    </w:pPr>
    <w:rPr>
      <w:sz w:val="28"/>
      <w:szCs w:val="20"/>
    </w:rPr>
  </w:style>
  <w:style w:type="paragraph" w:styleId="Nagwek7">
    <w:name w:val="heading 7"/>
    <w:basedOn w:val="Normalny"/>
    <w:next w:val="Normalny"/>
    <w:link w:val="Nagwek7Znak"/>
    <w:qFormat/>
    <w:rsid w:val="00100E8A"/>
    <w:pPr>
      <w:keepNext/>
      <w:widowControl w:val="0"/>
      <w:adjustRightInd w:val="0"/>
      <w:spacing w:line="360" w:lineRule="atLeast"/>
      <w:ind w:left="708"/>
      <w:jc w:val="both"/>
      <w:textAlignment w:val="baseline"/>
      <w:outlineLvl w:val="6"/>
    </w:pPr>
    <w:rPr>
      <w:szCs w:val="20"/>
    </w:rPr>
  </w:style>
  <w:style w:type="paragraph" w:styleId="Nagwek8">
    <w:name w:val="heading 8"/>
    <w:basedOn w:val="Normalny"/>
    <w:next w:val="Normalny"/>
    <w:link w:val="Nagwek8Znak"/>
    <w:qFormat/>
    <w:rsid w:val="00100E8A"/>
    <w:pPr>
      <w:keepNext/>
      <w:widowControl w:val="0"/>
      <w:adjustRightInd w:val="0"/>
      <w:spacing w:line="360" w:lineRule="atLeast"/>
      <w:jc w:val="center"/>
      <w:textAlignment w:val="baseline"/>
      <w:outlineLvl w:val="7"/>
    </w:pPr>
    <w:rPr>
      <w:b/>
      <w:szCs w:val="20"/>
    </w:rPr>
  </w:style>
  <w:style w:type="paragraph" w:styleId="Nagwek9">
    <w:name w:val="heading 9"/>
    <w:basedOn w:val="Normalny"/>
    <w:next w:val="Normalny"/>
    <w:link w:val="Nagwek9Znak"/>
    <w:qFormat/>
    <w:rsid w:val="00100E8A"/>
    <w:pPr>
      <w:keepNext/>
      <w:widowControl w:val="0"/>
      <w:adjustRightInd w:val="0"/>
      <w:spacing w:line="360" w:lineRule="auto"/>
      <w:ind w:left="3900" w:firstLine="348"/>
      <w:jc w:val="both"/>
      <w:textAlignment w:val="baseline"/>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
    <w:basedOn w:val="Domylnaczcionkaakapitu"/>
    <w:link w:val="Nagwek1"/>
    <w:rsid w:val="00100E8A"/>
    <w:rPr>
      <w:rFonts w:ascii="Times New Roman" w:eastAsia="Times New Roman" w:hAnsi="Times New Roman" w:cs="Times New Roman"/>
      <w:sz w:val="26"/>
      <w:szCs w:val="20"/>
      <w:lang w:eastAsia="pl-PL"/>
    </w:rPr>
  </w:style>
  <w:style w:type="character" w:customStyle="1" w:styleId="Nagwek2Znak">
    <w:name w:val="Nagłówek 2 Znak"/>
    <w:basedOn w:val="Domylnaczcionkaakapitu"/>
    <w:link w:val="Nagwek2"/>
    <w:rsid w:val="00100E8A"/>
    <w:rPr>
      <w:rFonts w:ascii="Times New Roman" w:eastAsia="Times New Roman" w:hAnsi="Times New Roman" w:cs="Times New Roman"/>
      <w:sz w:val="28"/>
      <w:szCs w:val="20"/>
      <w:lang w:val="en-US" w:eastAsia="pl-PL"/>
    </w:rPr>
  </w:style>
  <w:style w:type="character" w:customStyle="1" w:styleId="Nagwek3Znak">
    <w:name w:val="Nagłówek 3 Znak"/>
    <w:basedOn w:val="Domylnaczcionkaakapitu"/>
    <w:link w:val="Nagwek3"/>
    <w:rsid w:val="00812E58"/>
    <w:rPr>
      <w:rFonts w:ascii="Arial" w:eastAsia="Times New Roman" w:hAnsi="Arial" w:cs="Arial"/>
      <w:sz w:val="24"/>
      <w:szCs w:val="24"/>
      <w:lang w:eastAsia="pl-PL"/>
    </w:rPr>
  </w:style>
  <w:style w:type="character" w:customStyle="1" w:styleId="Nagwek4Znak">
    <w:name w:val="Nagłówek 4 Znak"/>
    <w:basedOn w:val="Domylnaczcionkaakapitu"/>
    <w:link w:val="Nagwek4"/>
    <w:rsid w:val="00812E58"/>
    <w:rPr>
      <w:rFonts w:ascii="Arial" w:eastAsia="Times New Roman" w:hAnsi="Arial" w:cs="Arial"/>
      <w:sz w:val="24"/>
      <w:szCs w:val="20"/>
      <w:lang w:eastAsia="pl-PL"/>
    </w:rPr>
  </w:style>
  <w:style w:type="character" w:customStyle="1" w:styleId="Nagwek5Znak">
    <w:name w:val="Nagłówek 5 Znak"/>
    <w:basedOn w:val="Domylnaczcionkaakapitu"/>
    <w:link w:val="Nagwek5"/>
    <w:rsid w:val="00100E8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100E8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100E8A"/>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100E8A"/>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100E8A"/>
    <w:rPr>
      <w:rFonts w:ascii="Times New Roman" w:eastAsia="Times New Roman" w:hAnsi="Times New Roman" w:cs="Times New Roman"/>
      <w:b/>
      <w:sz w:val="24"/>
      <w:szCs w:val="20"/>
      <w:lang w:eastAsia="pl-PL"/>
    </w:rPr>
  </w:style>
  <w:style w:type="paragraph" w:customStyle="1" w:styleId="Adresat1wiersz">
    <w:name w:val="Adresat 1. wiersz"/>
    <w:basedOn w:val="Adresatkolejnewiersze"/>
    <w:next w:val="Adresatkolejnewiersze"/>
    <w:rsid w:val="00100E8A"/>
    <w:pPr>
      <w:spacing w:before="720"/>
    </w:pPr>
  </w:style>
  <w:style w:type="paragraph" w:customStyle="1" w:styleId="Miejsceidata">
    <w:name w:val="Miejsce i data"/>
    <w:basedOn w:val="Normalny"/>
    <w:next w:val="Adresat1wiersz"/>
    <w:rsid w:val="00100E8A"/>
    <w:pPr>
      <w:tabs>
        <w:tab w:val="right" w:pos="8789"/>
      </w:tabs>
      <w:jc w:val="both"/>
    </w:pPr>
    <w:rPr>
      <w:rFonts w:ascii="Arial" w:hAnsi="Arial"/>
      <w:sz w:val="20"/>
      <w:szCs w:val="20"/>
    </w:rPr>
  </w:style>
  <w:style w:type="paragraph" w:customStyle="1" w:styleId="Adresatkolejnewiersze">
    <w:name w:val="Adresat kolejne wiersze"/>
    <w:basedOn w:val="Normalny"/>
    <w:rsid w:val="00100E8A"/>
    <w:pPr>
      <w:tabs>
        <w:tab w:val="left" w:pos="4253"/>
      </w:tabs>
      <w:ind w:left="4253"/>
      <w:jc w:val="both"/>
    </w:pPr>
    <w:rPr>
      <w:rFonts w:ascii="Arial" w:hAnsi="Arial"/>
      <w:b/>
      <w:szCs w:val="20"/>
    </w:rPr>
  </w:style>
  <w:style w:type="paragraph" w:styleId="Tekstdymka">
    <w:name w:val="Balloon Text"/>
    <w:basedOn w:val="Normalny"/>
    <w:link w:val="TekstdymkaZnak"/>
    <w:rsid w:val="00100E8A"/>
    <w:rPr>
      <w:rFonts w:ascii="Segoe UI" w:hAnsi="Segoe UI" w:cs="Segoe UI"/>
      <w:sz w:val="18"/>
      <w:szCs w:val="18"/>
    </w:rPr>
  </w:style>
  <w:style w:type="character" w:customStyle="1" w:styleId="TekstdymkaZnak">
    <w:name w:val="Tekst dymka Znak"/>
    <w:basedOn w:val="Domylnaczcionkaakapitu"/>
    <w:link w:val="Tekstdymka"/>
    <w:rsid w:val="00100E8A"/>
    <w:rPr>
      <w:rFonts w:ascii="Segoe UI" w:eastAsia="Times New Roman" w:hAnsi="Segoe UI" w:cs="Segoe UI"/>
      <w:sz w:val="18"/>
      <w:szCs w:val="18"/>
      <w:lang w:eastAsia="pl-PL"/>
    </w:rPr>
  </w:style>
  <w:style w:type="character" w:styleId="Hipercze">
    <w:name w:val="Hyperlink"/>
    <w:rsid w:val="00100E8A"/>
    <w:rPr>
      <w:color w:val="0563C1"/>
      <w:u w:val="single"/>
    </w:rPr>
  </w:style>
  <w:style w:type="character" w:styleId="Nierozpoznanawzmianka">
    <w:name w:val="Unresolved Mention"/>
    <w:uiPriority w:val="99"/>
    <w:semiHidden/>
    <w:unhideWhenUsed/>
    <w:rsid w:val="00100E8A"/>
    <w:rPr>
      <w:color w:val="605E5C"/>
      <w:shd w:val="clear" w:color="auto" w:fill="E1DFDD"/>
    </w:rPr>
  </w:style>
  <w:style w:type="paragraph" w:styleId="Nagwek">
    <w:name w:val="header"/>
    <w:aliases w:val="Nagłówek strony"/>
    <w:basedOn w:val="Normalny"/>
    <w:link w:val="NagwekZnak"/>
    <w:rsid w:val="00100E8A"/>
    <w:pPr>
      <w:tabs>
        <w:tab w:val="center" w:pos="4536"/>
        <w:tab w:val="right" w:pos="9072"/>
      </w:tabs>
    </w:pPr>
  </w:style>
  <w:style w:type="character" w:customStyle="1" w:styleId="NagwekZnak">
    <w:name w:val="Nagłówek Znak"/>
    <w:aliases w:val="Nagłówek strony Znak"/>
    <w:basedOn w:val="Domylnaczcionkaakapitu"/>
    <w:link w:val="Nagwek"/>
    <w:rsid w:val="00100E8A"/>
    <w:rPr>
      <w:rFonts w:ascii="Times New Roman" w:eastAsia="Times New Roman" w:hAnsi="Times New Roman" w:cs="Times New Roman"/>
      <w:sz w:val="24"/>
      <w:szCs w:val="24"/>
      <w:lang w:eastAsia="pl-PL"/>
    </w:rPr>
  </w:style>
  <w:style w:type="paragraph" w:styleId="Stopka">
    <w:name w:val="footer"/>
    <w:basedOn w:val="Normalny"/>
    <w:link w:val="StopkaZnak"/>
    <w:rsid w:val="00100E8A"/>
    <w:pPr>
      <w:tabs>
        <w:tab w:val="center" w:pos="4536"/>
        <w:tab w:val="right" w:pos="9072"/>
      </w:tabs>
    </w:pPr>
  </w:style>
  <w:style w:type="character" w:customStyle="1" w:styleId="StopkaZnak">
    <w:name w:val="Stopka Znak"/>
    <w:basedOn w:val="Domylnaczcionkaakapitu"/>
    <w:link w:val="Stopka"/>
    <w:rsid w:val="00100E8A"/>
    <w:rPr>
      <w:rFonts w:ascii="Times New Roman" w:eastAsia="Times New Roman" w:hAnsi="Times New Roman" w:cs="Times New Roman"/>
      <w:sz w:val="24"/>
      <w:szCs w:val="24"/>
      <w:lang w:eastAsia="pl-PL"/>
    </w:rPr>
  </w:style>
  <w:style w:type="numbering" w:customStyle="1" w:styleId="Bezlisty1">
    <w:name w:val="Bez listy1"/>
    <w:next w:val="Bezlisty"/>
    <w:semiHidden/>
    <w:rsid w:val="00100E8A"/>
  </w:style>
  <w:style w:type="paragraph" w:customStyle="1" w:styleId="TekstpodstawowyTekstpodstawowyZnak">
    <w:name w:val="Tekst podstawowy.Tekst podstawowy Znak"/>
    <w:basedOn w:val="Normalny"/>
    <w:rsid w:val="00100E8A"/>
    <w:pPr>
      <w:widowControl w:val="0"/>
      <w:adjustRightInd w:val="0"/>
      <w:spacing w:line="360" w:lineRule="atLeast"/>
      <w:jc w:val="both"/>
      <w:textAlignment w:val="baseline"/>
    </w:pPr>
    <w:rPr>
      <w:sz w:val="28"/>
      <w:szCs w:val="20"/>
    </w:rPr>
  </w:style>
  <w:style w:type="paragraph" w:styleId="Tekstpodstawowywcity">
    <w:name w:val="Body Text Indent"/>
    <w:basedOn w:val="Normalny"/>
    <w:link w:val="TekstpodstawowywcityZnak"/>
    <w:rsid w:val="00100E8A"/>
    <w:pPr>
      <w:widowControl w:val="0"/>
      <w:tabs>
        <w:tab w:val="left" w:pos="0"/>
      </w:tabs>
      <w:adjustRightInd w:val="0"/>
      <w:spacing w:line="360" w:lineRule="atLeast"/>
      <w:jc w:val="both"/>
      <w:textAlignment w:val="baseline"/>
    </w:pPr>
    <w:rPr>
      <w:szCs w:val="20"/>
    </w:rPr>
  </w:style>
  <w:style w:type="character" w:customStyle="1" w:styleId="TekstpodstawowywcityZnak">
    <w:name w:val="Tekst podstawowy wcięty Znak"/>
    <w:basedOn w:val="Domylnaczcionkaakapitu"/>
    <w:link w:val="Tekstpodstawowywcity"/>
    <w:rsid w:val="00100E8A"/>
    <w:rPr>
      <w:rFonts w:ascii="Times New Roman" w:eastAsia="Times New Roman" w:hAnsi="Times New Roman" w:cs="Times New Roman"/>
      <w:sz w:val="24"/>
      <w:szCs w:val="20"/>
      <w:lang w:eastAsia="pl-PL"/>
    </w:rPr>
  </w:style>
  <w:style w:type="paragraph" w:styleId="Tytu">
    <w:name w:val="Title"/>
    <w:basedOn w:val="Normalny"/>
    <w:link w:val="TytuZnak"/>
    <w:qFormat/>
    <w:rsid w:val="00100E8A"/>
    <w:pPr>
      <w:widowControl w:val="0"/>
      <w:adjustRightInd w:val="0"/>
      <w:spacing w:line="360" w:lineRule="atLeast"/>
      <w:jc w:val="center"/>
      <w:textAlignment w:val="baseline"/>
    </w:pPr>
    <w:rPr>
      <w:b/>
      <w:sz w:val="28"/>
      <w:szCs w:val="20"/>
    </w:rPr>
  </w:style>
  <w:style w:type="character" w:customStyle="1" w:styleId="TytuZnak">
    <w:name w:val="Tytuł Znak"/>
    <w:basedOn w:val="Domylnaczcionkaakapitu"/>
    <w:link w:val="Tytu"/>
    <w:rsid w:val="00100E8A"/>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100E8A"/>
    <w:pPr>
      <w:widowControl w:val="0"/>
      <w:adjustRightInd w:val="0"/>
      <w:spacing w:line="360" w:lineRule="auto"/>
      <w:ind w:left="284" w:hanging="284"/>
      <w:jc w:val="both"/>
      <w:textAlignment w:val="baseline"/>
    </w:pPr>
    <w:rPr>
      <w:szCs w:val="20"/>
    </w:rPr>
  </w:style>
  <w:style w:type="character" w:customStyle="1" w:styleId="Tekstpodstawowywcity2Znak">
    <w:name w:val="Tekst podstawowy wcięty 2 Znak"/>
    <w:basedOn w:val="Domylnaczcionkaakapitu"/>
    <w:link w:val="Tekstpodstawowywcity2"/>
    <w:rsid w:val="00100E8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100E8A"/>
    <w:pPr>
      <w:widowControl w:val="0"/>
      <w:adjustRightInd w:val="0"/>
      <w:spacing w:line="360" w:lineRule="auto"/>
      <w:ind w:firstLine="360"/>
      <w:jc w:val="both"/>
      <w:textAlignment w:val="baseline"/>
    </w:pPr>
    <w:rPr>
      <w:szCs w:val="20"/>
    </w:rPr>
  </w:style>
  <w:style w:type="character" w:customStyle="1" w:styleId="Tekstpodstawowywcity3Znak">
    <w:name w:val="Tekst podstawowy wcięty 3 Znak"/>
    <w:basedOn w:val="Domylnaczcionkaakapitu"/>
    <w:link w:val="Tekstpodstawowywcity3"/>
    <w:rsid w:val="00100E8A"/>
    <w:rPr>
      <w:rFonts w:ascii="Times New Roman" w:eastAsia="Times New Roman" w:hAnsi="Times New Roman" w:cs="Times New Roman"/>
      <w:sz w:val="24"/>
      <w:szCs w:val="20"/>
      <w:lang w:eastAsia="pl-PL"/>
    </w:rPr>
  </w:style>
  <w:style w:type="paragraph" w:styleId="Tekstpodstawowy3">
    <w:name w:val="Body Text 3"/>
    <w:aliases w:val="Tekst podst. podkreślony"/>
    <w:basedOn w:val="Normalny"/>
    <w:link w:val="Tekstpodstawowy3Znak"/>
    <w:rsid w:val="00100E8A"/>
    <w:pPr>
      <w:widowControl w:val="0"/>
      <w:adjustRightInd w:val="0"/>
      <w:spacing w:line="360" w:lineRule="auto"/>
      <w:jc w:val="both"/>
      <w:textAlignment w:val="baseline"/>
    </w:pPr>
    <w:rPr>
      <w:b/>
      <w:szCs w:val="20"/>
    </w:rPr>
  </w:style>
  <w:style w:type="character" w:customStyle="1" w:styleId="Tekstpodstawowy3Znak">
    <w:name w:val="Tekst podstawowy 3 Znak"/>
    <w:aliases w:val="Tekst podst. podkreślony Znak"/>
    <w:basedOn w:val="Domylnaczcionkaakapitu"/>
    <w:link w:val="Tekstpodstawowy3"/>
    <w:rsid w:val="00100E8A"/>
    <w:rPr>
      <w:rFonts w:ascii="Times New Roman" w:eastAsia="Times New Roman" w:hAnsi="Times New Roman" w:cs="Times New Roman"/>
      <w:b/>
      <w:sz w:val="24"/>
      <w:szCs w:val="20"/>
      <w:lang w:eastAsia="pl-PL"/>
    </w:rPr>
  </w:style>
  <w:style w:type="paragraph" w:styleId="NormalnyWeb">
    <w:name w:val="Normal (Web)"/>
    <w:basedOn w:val="Normalny"/>
    <w:rsid w:val="00100E8A"/>
    <w:pPr>
      <w:widowControl w:val="0"/>
      <w:adjustRightInd w:val="0"/>
      <w:spacing w:before="100" w:after="100" w:line="360" w:lineRule="atLeast"/>
      <w:jc w:val="both"/>
      <w:textAlignment w:val="baseline"/>
    </w:pPr>
    <w:rPr>
      <w:szCs w:val="20"/>
    </w:rPr>
  </w:style>
  <w:style w:type="paragraph" w:customStyle="1" w:styleId="BodyText22">
    <w:name w:val="Body Text 22"/>
    <w:basedOn w:val="Normalny"/>
    <w:rsid w:val="00100E8A"/>
    <w:pPr>
      <w:widowControl w:val="0"/>
      <w:adjustRightInd w:val="0"/>
      <w:spacing w:line="360" w:lineRule="auto"/>
      <w:jc w:val="both"/>
      <w:textAlignment w:val="baseline"/>
    </w:pPr>
    <w:rPr>
      <w:rFonts w:ascii="Arial" w:hAnsi="Arial"/>
      <w:szCs w:val="20"/>
    </w:rPr>
  </w:style>
  <w:style w:type="paragraph" w:customStyle="1" w:styleId="1">
    <w:name w:val="1"/>
    <w:basedOn w:val="Normalny"/>
    <w:next w:val="Nagwek"/>
    <w:rsid w:val="00100E8A"/>
    <w:pPr>
      <w:widowControl w:val="0"/>
      <w:tabs>
        <w:tab w:val="center" w:pos="4536"/>
        <w:tab w:val="right" w:pos="9072"/>
      </w:tabs>
      <w:adjustRightInd w:val="0"/>
      <w:spacing w:line="360" w:lineRule="atLeast"/>
      <w:jc w:val="both"/>
      <w:textAlignment w:val="baseline"/>
    </w:pPr>
    <w:rPr>
      <w:rFonts w:ascii="Arial" w:hAnsi="Arial"/>
      <w:szCs w:val="20"/>
    </w:rPr>
  </w:style>
  <w:style w:type="paragraph" w:customStyle="1" w:styleId="TekstpodstawowyTekstpodstawowyZnak1">
    <w:name w:val="Tekst podstawowy.Tekst podstawowy Znak1"/>
    <w:basedOn w:val="Normalny"/>
    <w:rsid w:val="00100E8A"/>
    <w:pPr>
      <w:widowControl w:val="0"/>
      <w:adjustRightInd w:val="0"/>
      <w:spacing w:line="340" w:lineRule="atLeast"/>
      <w:jc w:val="both"/>
      <w:textAlignment w:val="baseline"/>
    </w:pPr>
    <w:rPr>
      <w:rFonts w:ascii="Arial" w:hAnsi="Arial"/>
      <w:szCs w:val="20"/>
    </w:rPr>
  </w:style>
  <w:style w:type="paragraph" w:customStyle="1" w:styleId="Listanumerycznapodstawowa">
    <w:name w:val="Lista numeryczna podstawowa"/>
    <w:basedOn w:val="Normalny"/>
    <w:rsid w:val="00100E8A"/>
    <w:pPr>
      <w:keepNext/>
      <w:widowControl w:val="0"/>
      <w:tabs>
        <w:tab w:val="left" w:pos="357"/>
        <w:tab w:val="num" w:pos="1440"/>
      </w:tabs>
      <w:adjustRightInd w:val="0"/>
      <w:spacing w:line="360" w:lineRule="atLeast"/>
      <w:ind w:left="1434" w:hanging="357"/>
      <w:jc w:val="both"/>
      <w:textAlignment w:val="baseline"/>
    </w:pPr>
    <w:rPr>
      <w:color w:val="000000"/>
      <w:sz w:val="22"/>
      <w:szCs w:val="20"/>
    </w:rPr>
  </w:style>
  <w:style w:type="paragraph" w:customStyle="1" w:styleId="Listaalfabetyczna">
    <w:name w:val="Lista alfabetyczna"/>
    <w:basedOn w:val="Normalny"/>
    <w:rsid w:val="00100E8A"/>
    <w:pPr>
      <w:keepNext/>
      <w:widowControl w:val="0"/>
      <w:tabs>
        <w:tab w:val="num" w:pos="1296"/>
      </w:tabs>
      <w:adjustRightInd w:val="0"/>
      <w:spacing w:before="60" w:line="264" w:lineRule="auto"/>
      <w:ind w:left="1293" w:hanging="357"/>
      <w:jc w:val="both"/>
      <w:textAlignment w:val="baseline"/>
    </w:pPr>
    <w:rPr>
      <w:color w:val="000000"/>
      <w:sz w:val="22"/>
      <w:szCs w:val="20"/>
    </w:rPr>
  </w:style>
  <w:style w:type="paragraph" w:customStyle="1" w:styleId="pkt1">
    <w:name w:val="pkt1"/>
    <w:basedOn w:val="Normalny"/>
    <w:rsid w:val="00100E8A"/>
    <w:pPr>
      <w:widowControl w:val="0"/>
      <w:tabs>
        <w:tab w:val="left" w:pos="357"/>
        <w:tab w:val="num" w:pos="700"/>
      </w:tabs>
      <w:adjustRightInd w:val="0"/>
      <w:spacing w:after="120" w:line="264" w:lineRule="auto"/>
      <w:ind w:left="680" w:hanging="340"/>
      <w:jc w:val="both"/>
      <w:textAlignment w:val="baseline"/>
    </w:pPr>
    <w:rPr>
      <w:rFonts w:ascii="Arial" w:hAnsi="Arial"/>
      <w:color w:val="000000"/>
      <w:sz w:val="18"/>
      <w:szCs w:val="20"/>
    </w:rPr>
  </w:style>
  <w:style w:type="character" w:styleId="Numerstrony">
    <w:name w:val="page number"/>
    <w:basedOn w:val="Domylnaczcionkaakapitu"/>
    <w:rsid w:val="00100E8A"/>
  </w:style>
  <w:style w:type="paragraph" w:styleId="Tekstpodstawowy">
    <w:name w:val="Body Text"/>
    <w:aliases w:val="Odstęp"/>
    <w:basedOn w:val="Normalny"/>
    <w:link w:val="TekstpodstawowyZnak"/>
    <w:rsid w:val="00100E8A"/>
    <w:pPr>
      <w:widowControl w:val="0"/>
      <w:adjustRightInd w:val="0"/>
      <w:spacing w:line="360" w:lineRule="auto"/>
      <w:jc w:val="both"/>
      <w:textAlignment w:val="baseline"/>
    </w:pPr>
    <w:rPr>
      <w:snapToGrid w:val="0"/>
      <w:szCs w:val="20"/>
    </w:rPr>
  </w:style>
  <w:style w:type="character" w:customStyle="1" w:styleId="TekstpodstawowyZnak">
    <w:name w:val="Tekst podstawowy Znak"/>
    <w:aliases w:val="Odstęp Znak"/>
    <w:basedOn w:val="Domylnaczcionkaakapitu"/>
    <w:link w:val="Tekstpodstawowy"/>
    <w:rsid w:val="00100E8A"/>
    <w:rPr>
      <w:rFonts w:ascii="Times New Roman" w:eastAsia="Times New Roman" w:hAnsi="Times New Roman" w:cs="Times New Roman"/>
      <w:snapToGrid w:val="0"/>
      <w:sz w:val="24"/>
      <w:szCs w:val="20"/>
      <w:lang w:eastAsia="pl-PL"/>
    </w:rPr>
  </w:style>
  <w:style w:type="paragraph" w:styleId="Legenda">
    <w:name w:val="caption"/>
    <w:basedOn w:val="Normalny"/>
    <w:next w:val="Normalny"/>
    <w:qFormat/>
    <w:rsid w:val="00100E8A"/>
    <w:pPr>
      <w:widowControl w:val="0"/>
      <w:adjustRightInd w:val="0"/>
      <w:spacing w:before="120" w:line="360" w:lineRule="atLeast"/>
      <w:ind w:left="284"/>
      <w:jc w:val="both"/>
      <w:textAlignment w:val="baseline"/>
    </w:pPr>
    <w:rPr>
      <w:b/>
      <w:snapToGrid w:val="0"/>
      <w:sz w:val="20"/>
      <w:szCs w:val="20"/>
    </w:rPr>
  </w:style>
  <w:style w:type="paragraph" w:customStyle="1" w:styleId="JSpodstawowy">
    <w:name w:val="JSpodstawowy"/>
    <w:basedOn w:val="Normalny"/>
    <w:rsid w:val="00100E8A"/>
    <w:pPr>
      <w:widowControl w:val="0"/>
      <w:adjustRightInd w:val="0"/>
      <w:spacing w:after="120" w:line="360" w:lineRule="atLeast"/>
      <w:jc w:val="both"/>
      <w:textAlignment w:val="baseline"/>
    </w:pPr>
    <w:rPr>
      <w:snapToGrid w:val="0"/>
      <w:szCs w:val="20"/>
    </w:rPr>
  </w:style>
  <w:style w:type="paragraph" w:styleId="Tekstpodstawowy2">
    <w:name w:val="Body Text 2"/>
    <w:basedOn w:val="Normalny"/>
    <w:link w:val="Tekstpodstawowy2Znak"/>
    <w:rsid w:val="00100E8A"/>
    <w:pPr>
      <w:widowControl w:val="0"/>
      <w:adjustRightInd w:val="0"/>
      <w:spacing w:line="360" w:lineRule="atLeast"/>
      <w:jc w:val="both"/>
      <w:textAlignment w:val="baseline"/>
    </w:pPr>
    <w:rPr>
      <w:color w:val="FF0000"/>
      <w:szCs w:val="20"/>
    </w:rPr>
  </w:style>
  <w:style w:type="character" w:customStyle="1" w:styleId="Tekstpodstawowy2Znak">
    <w:name w:val="Tekst podstawowy 2 Znak"/>
    <w:basedOn w:val="Domylnaczcionkaakapitu"/>
    <w:link w:val="Tekstpodstawowy2"/>
    <w:rsid w:val="00100E8A"/>
    <w:rPr>
      <w:rFonts w:ascii="Times New Roman" w:eastAsia="Times New Roman" w:hAnsi="Times New Roman" w:cs="Times New Roman"/>
      <w:color w:val="FF0000"/>
      <w:sz w:val="24"/>
      <w:szCs w:val="20"/>
      <w:lang w:eastAsia="pl-PL"/>
    </w:rPr>
  </w:style>
  <w:style w:type="paragraph" w:customStyle="1" w:styleId="Tekstpodstawowywcity21">
    <w:name w:val="Tekst podstawowy wcięty 21"/>
    <w:basedOn w:val="Normalny"/>
    <w:rsid w:val="00100E8A"/>
    <w:pPr>
      <w:widowControl w:val="0"/>
      <w:suppressAutoHyphens/>
      <w:adjustRightInd w:val="0"/>
      <w:spacing w:line="360" w:lineRule="auto"/>
      <w:ind w:left="284" w:hanging="284"/>
      <w:jc w:val="both"/>
      <w:textAlignment w:val="baseline"/>
    </w:pPr>
    <w:rPr>
      <w:szCs w:val="20"/>
      <w:lang w:eastAsia="ar-SA"/>
    </w:rPr>
  </w:style>
  <w:style w:type="paragraph" w:customStyle="1" w:styleId="Tekstpodstawowywcity31">
    <w:name w:val="Tekst podstawowy wcięty 31"/>
    <w:basedOn w:val="Normalny"/>
    <w:rsid w:val="00100E8A"/>
    <w:pPr>
      <w:widowControl w:val="0"/>
      <w:suppressAutoHyphens/>
      <w:adjustRightInd w:val="0"/>
      <w:spacing w:line="360" w:lineRule="auto"/>
      <w:ind w:firstLine="360"/>
      <w:jc w:val="both"/>
      <w:textAlignment w:val="baseline"/>
    </w:pPr>
    <w:rPr>
      <w:szCs w:val="20"/>
      <w:lang w:eastAsia="ar-SA"/>
    </w:rPr>
  </w:style>
  <w:style w:type="paragraph" w:customStyle="1" w:styleId="Nagwek10">
    <w:name w:val="Nagłówek1"/>
    <w:basedOn w:val="Normalny"/>
    <w:next w:val="Tekstpodstawowy"/>
    <w:rsid w:val="00100E8A"/>
    <w:pPr>
      <w:keepNext/>
      <w:widowControl w:val="0"/>
      <w:suppressAutoHyphens/>
      <w:adjustRightInd w:val="0"/>
      <w:spacing w:before="240" w:after="120" w:line="360" w:lineRule="atLeast"/>
      <w:jc w:val="both"/>
      <w:textAlignment w:val="baseline"/>
    </w:pPr>
    <w:rPr>
      <w:rFonts w:ascii="Luxi Sans" w:eastAsia="Mincho" w:hAnsi="Luxi Sans" w:cs="Courier New"/>
      <w:sz w:val="28"/>
      <w:szCs w:val="28"/>
      <w:lang w:eastAsia="ar-SA"/>
    </w:rPr>
  </w:style>
  <w:style w:type="paragraph" w:customStyle="1" w:styleId="Legenda1">
    <w:name w:val="Legenda1"/>
    <w:basedOn w:val="Normalny"/>
    <w:next w:val="Normalny"/>
    <w:rsid w:val="00100E8A"/>
    <w:pPr>
      <w:widowControl w:val="0"/>
      <w:suppressAutoHyphens/>
      <w:adjustRightInd w:val="0"/>
      <w:spacing w:before="120" w:line="360" w:lineRule="atLeast"/>
      <w:ind w:left="284"/>
      <w:jc w:val="both"/>
      <w:textAlignment w:val="baseline"/>
    </w:pPr>
    <w:rPr>
      <w:b/>
      <w:sz w:val="20"/>
      <w:szCs w:val="20"/>
      <w:lang w:eastAsia="ar-SA"/>
    </w:rPr>
  </w:style>
  <w:style w:type="paragraph" w:customStyle="1" w:styleId="Tekstpodstawowy31">
    <w:name w:val="Tekst podstawowy 31"/>
    <w:basedOn w:val="Normalny"/>
    <w:rsid w:val="00100E8A"/>
    <w:pPr>
      <w:widowControl w:val="0"/>
      <w:suppressAutoHyphens/>
      <w:adjustRightInd w:val="0"/>
      <w:spacing w:line="360" w:lineRule="auto"/>
      <w:jc w:val="both"/>
      <w:textAlignment w:val="baseline"/>
    </w:pPr>
    <w:rPr>
      <w:b/>
      <w:szCs w:val="20"/>
      <w:lang w:eastAsia="ar-SA"/>
    </w:rPr>
  </w:style>
  <w:style w:type="paragraph" w:customStyle="1" w:styleId="TabellenText">
    <w:name w:val="Tabellen Text"/>
    <w:rsid w:val="00100E8A"/>
    <w:pPr>
      <w:widowControl w:val="0"/>
      <w:adjustRightInd w:val="0"/>
      <w:spacing w:before="60" w:after="0" w:line="360" w:lineRule="atLeast"/>
      <w:jc w:val="both"/>
      <w:textAlignment w:val="baseline"/>
    </w:pPr>
    <w:rPr>
      <w:rFonts w:ascii="Arial" w:eastAsia="Times New Roman" w:hAnsi="Arial" w:cs="Times New Roman"/>
      <w:snapToGrid w:val="0"/>
      <w:color w:val="000000"/>
      <w:sz w:val="20"/>
      <w:szCs w:val="20"/>
      <w:lang w:val="de-DE" w:eastAsia="pl-PL"/>
    </w:rPr>
  </w:style>
  <w:style w:type="paragraph" w:customStyle="1" w:styleId="Standardowy0">
    <w:name w:val="Standardowy_"/>
    <w:rsid w:val="00100E8A"/>
    <w:pPr>
      <w:widowControl w:val="0"/>
      <w:tabs>
        <w:tab w:val="left" w:pos="-720"/>
      </w:tabs>
      <w:suppressAutoHyphens/>
      <w:adjustRightInd w:val="0"/>
      <w:spacing w:after="0" w:line="360" w:lineRule="atLeast"/>
      <w:jc w:val="both"/>
      <w:textAlignment w:val="baseline"/>
    </w:pPr>
    <w:rPr>
      <w:rFonts w:ascii="Times New Roman" w:eastAsia="Times New Roman" w:hAnsi="Times New Roman" w:cs="Times New Roman"/>
      <w:snapToGrid w:val="0"/>
      <w:spacing w:val="-3"/>
      <w:sz w:val="24"/>
      <w:szCs w:val="20"/>
      <w:lang w:val="en-US" w:eastAsia="pl-PL"/>
    </w:rPr>
  </w:style>
  <w:style w:type="paragraph" w:styleId="Tekstprzypisukocowego">
    <w:name w:val="endnote text"/>
    <w:basedOn w:val="Normalny"/>
    <w:link w:val="TekstprzypisukocowegoZnak"/>
    <w:rsid w:val="00100E8A"/>
    <w:pPr>
      <w:widowControl w:val="0"/>
      <w:adjustRightInd w:val="0"/>
      <w:spacing w:line="360" w:lineRule="atLeast"/>
      <w:jc w:val="both"/>
      <w:textAlignment w:val="baseline"/>
    </w:pPr>
    <w:rPr>
      <w:sz w:val="20"/>
      <w:szCs w:val="20"/>
    </w:rPr>
  </w:style>
  <w:style w:type="character" w:customStyle="1" w:styleId="TekstprzypisukocowegoZnak">
    <w:name w:val="Tekst przypisu końcowego Znak"/>
    <w:basedOn w:val="Domylnaczcionkaakapitu"/>
    <w:link w:val="Tekstprzypisukocowego"/>
    <w:rsid w:val="00100E8A"/>
    <w:rPr>
      <w:rFonts w:ascii="Times New Roman" w:eastAsia="Times New Roman" w:hAnsi="Times New Roman" w:cs="Times New Roman"/>
      <w:sz w:val="20"/>
      <w:szCs w:val="20"/>
      <w:lang w:eastAsia="pl-PL"/>
    </w:rPr>
  </w:style>
  <w:style w:type="character" w:styleId="Odwoanieprzypisukocowego">
    <w:name w:val="endnote reference"/>
    <w:rsid w:val="00100E8A"/>
    <w:rPr>
      <w:vertAlign w:val="superscript"/>
    </w:rPr>
  </w:style>
  <w:style w:type="paragraph" w:customStyle="1" w:styleId="StylLegenda12pt">
    <w:name w:val="Styl Legenda + 12 pt"/>
    <w:basedOn w:val="Legenda"/>
    <w:rsid w:val="00100E8A"/>
    <w:pPr>
      <w:widowControl/>
      <w:adjustRightInd/>
      <w:spacing w:before="0" w:line="240" w:lineRule="auto"/>
      <w:ind w:left="0"/>
      <w:jc w:val="left"/>
      <w:textAlignment w:val="auto"/>
    </w:pPr>
    <w:rPr>
      <w:bCs/>
      <w:snapToGrid/>
      <w:sz w:val="24"/>
    </w:rPr>
  </w:style>
  <w:style w:type="paragraph" w:customStyle="1" w:styleId="5">
    <w:name w:val="5"/>
    <w:basedOn w:val="Normalny"/>
    <w:next w:val="Wcicienormalne"/>
    <w:rsid w:val="00100E8A"/>
    <w:pPr>
      <w:widowControl w:val="0"/>
      <w:numPr>
        <w:numId w:val="8"/>
      </w:numPr>
      <w:tabs>
        <w:tab w:val="clear" w:pos="720"/>
        <w:tab w:val="left" w:pos="357"/>
      </w:tabs>
      <w:adjustRightInd w:val="0"/>
      <w:spacing w:after="120" w:line="360" w:lineRule="atLeast"/>
      <w:ind w:left="708" w:firstLine="0"/>
      <w:jc w:val="both"/>
      <w:textAlignment w:val="baseline"/>
    </w:pPr>
    <w:rPr>
      <w:rFonts w:ascii="Arial" w:hAnsi="Arial"/>
      <w:color w:val="000000"/>
      <w:sz w:val="20"/>
      <w:szCs w:val="20"/>
    </w:rPr>
  </w:style>
  <w:style w:type="paragraph" w:customStyle="1" w:styleId="Zwyklytekst">
    <w:name w:val="Zwykly tekst"/>
    <w:basedOn w:val="Normalny"/>
    <w:rsid w:val="00100E8A"/>
    <w:pPr>
      <w:widowControl w:val="0"/>
      <w:adjustRightInd w:val="0"/>
      <w:spacing w:line="360" w:lineRule="atLeast"/>
      <w:jc w:val="both"/>
      <w:textAlignment w:val="baseline"/>
    </w:pPr>
    <w:rPr>
      <w:rFonts w:ascii="Courier New" w:hAnsi="Courier New"/>
      <w:sz w:val="20"/>
      <w:szCs w:val="20"/>
    </w:rPr>
  </w:style>
  <w:style w:type="paragraph" w:styleId="Wcicienormalne">
    <w:name w:val="Normal Indent"/>
    <w:basedOn w:val="Normalny"/>
    <w:rsid w:val="00100E8A"/>
    <w:pPr>
      <w:widowControl w:val="0"/>
      <w:adjustRightInd w:val="0"/>
      <w:spacing w:line="360" w:lineRule="atLeast"/>
      <w:ind w:left="708"/>
      <w:jc w:val="both"/>
      <w:textAlignment w:val="baseline"/>
    </w:pPr>
    <w:rPr>
      <w:sz w:val="20"/>
      <w:szCs w:val="20"/>
    </w:rPr>
  </w:style>
  <w:style w:type="paragraph" w:customStyle="1" w:styleId="Listanumerycznaznawiasem">
    <w:name w:val="Lista numeryczna z nawiasem"/>
    <w:basedOn w:val="Normalny"/>
    <w:rsid w:val="00100E8A"/>
    <w:pPr>
      <w:widowControl w:val="0"/>
      <w:numPr>
        <w:numId w:val="9"/>
      </w:numPr>
      <w:adjustRightInd w:val="0"/>
      <w:spacing w:after="20" w:line="264" w:lineRule="auto"/>
      <w:ind w:left="360" w:hanging="360"/>
      <w:jc w:val="both"/>
      <w:textAlignment w:val="baseline"/>
    </w:pPr>
    <w:rPr>
      <w:rFonts w:ascii="Arial" w:hAnsi="Arial"/>
      <w:color w:val="000000"/>
      <w:sz w:val="20"/>
      <w:szCs w:val="20"/>
    </w:rPr>
  </w:style>
  <w:style w:type="character" w:customStyle="1" w:styleId="TekstpodstawowyZnakZnak">
    <w:name w:val="Tekst podstawowy Znak Znak"/>
    <w:rsid w:val="00100E8A"/>
    <w:rPr>
      <w:noProof w:val="0"/>
      <w:sz w:val="24"/>
      <w:szCs w:val="24"/>
      <w:lang w:val="pl-PL" w:eastAsia="pl-PL" w:bidi="ar-SA"/>
    </w:rPr>
  </w:style>
  <w:style w:type="character" w:styleId="Uwydatnienie">
    <w:name w:val="Emphasis"/>
    <w:qFormat/>
    <w:rsid w:val="00100E8A"/>
    <w:rPr>
      <w:i/>
      <w:iCs/>
    </w:rPr>
  </w:style>
  <w:style w:type="character" w:styleId="Pogrubienie">
    <w:name w:val="Strong"/>
    <w:qFormat/>
    <w:rsid w:val="00100E8A"/>
    <w:rPr>
      <w:b/>
      <w:bCs/>
    </w:rPr>
  </w:style>
  <w:style w:type="paragraph" w:customStyle="1" w:styleId="xl38">
    <w:name w:val="xl38"/>
    <w:basedOn w:val="Normalny"/>
    <w:rsid w:val="00100E8A"/>
    <w:pPr>
      <w:widowControl w:val="0"/>
      <w:adjustRightInd w:val="0"/>
      <w:spacing w:before="100" w:beforeAutospacing="1" w:after="100" w:afterAutospacing="1" w:line="360" w:lineRule="atLeast"/>
      <w:jc w:val="center"/>
      <w:textAlignment w:val="baseline"/>
    </w:pPr>
    <w:rPr>
      <w:rFonts w:ascii="Arial" w:eastAsia="Arial Unicode MS" w:hAnsi="Arial" w:cs="Arial"/>
    </w:rPr>
  </w:style>
  <w:style w:type="paragraph" w:customStyle="1" w:styleId="Standardowy2">
    <w:name w:val="Standardowy2"/>
    <w:basedOn w:val="Normalny"/>
    <w:rsid w:val="00100E8A"/>
    <w:pPr>
      <w:widowControl w:val="0"/>
      <w:adjustRightInd w:val="0"/>
      <w:spacing w:line="360" w:lineRule="atLeast"/>
      <w:ind w:firstLine="709"/>
      <w:jc w:val="both"/>
      <w:textAlignment w:val="baseline"/>
    </w:pPr>
    <w:rPr>
      <w:rFonts w:ascii="Arial" w:hAnsi="Arial"/>
      <w:szCs w:val="20"/>
    </w:rPr>
  </w:style>
  <w:style w:type="paragraph" w:styleId="Tekstblokowy">
    <w:name w:val="Block Text"/>
    <w:basedOn w:val="Normalny"/>
    <w:rsid w:val="00100E8A"/>
    <w:pPr>
      <w:widowControl w:val="0"/>
      <w:adjustRightInd w:val="0"/>
      <w:spacing w:line="360" w:lineRule="auto"/>
      <w:ind w:left="-212" w:right="-322"/>
      <w:jc w:val="center"/>
      <w:textAlignment w:val="baseline"/>
    </w:pPr>
    <w:rPr>
      <w:sz w:val="22"/>
      <w:szCs w:val="20"/>
    </w:rPr>
  </w:style>
  <w:style w:type="paragraph" w:customStyle="1" w:styleId="EWSA2">
    <w:name w:val="EWSA 2"/>
    <w:basedOn w:val="Normalny"/>
    <w:autoRedefine/>
    <w:semiHidden/>
    <w:rsid w:val="00100E8A"/>
    <w:pPr>
      <w:widowControl w:val="0"/>
      <w:adjustRightInd w:val="0"/>
      <w:spacing w:before="120"/>
      <w:textAlignment w:val="baseline"/>
    </w:pPr>
    <w:rPr>
      <w:sz w:val="22"/>
      <w:szCs w:val="22"/>
    </w:rPr>
  </w:style>
  <w:style w:type="paragraph" w:customStyle="1" w:styleId="AkapitRZnakZnak">
    <w:name w:val="Akapit R Znak Znak"/>
    <w:basedOn w:val="Normalny"/>
    <w:rsid w:val="00100E8A"/>
    <w:pPr>
      <w:widowControl w:val="0"/>
      <w:adjustRightInd w:val="0"/>
      <w:spacing w:before="120" w:line="360" w:lineRule="atLeast"/>
      <w:jc w:val="both"/>
      <w:textAlignment w:val="baseline"/>
    </w:pPr>
    <w:rPr>
      <w:rFonts w:ascii="Trebuchet MS" w:hAnsi="Trebuchet MS"/>
    </w:rPr>
  </w:style>
  <w:style w:type="paragraph" w:customStyle="1" w:styleId="Default">
    <w:name w:val="Default"/>
    <w:rsid w:val="00100E8A"/>
    <w:pPr>
      <w:widowControl w:val="0"/>
      <w:autoSpaceDE w:val="0"/>
      <w:autoSpaceDN w:val="0"/>
      <w:adjustRightInd w:val="0"/>
      <w:spacing w:after="0" w:line="360" w:lineRule="atLeast"/>
      <w:jc w:val="both"/>
      <w:textAlignment w:val="baseline"/>
    </w:pPr>
    <w:rPr>
      <w:rFonts w:ascii="PLAOEP+TimesNewRoman" w:eastAsia="Times New Roman" w:hAnsi="PLAOEP+TimesNewRoman" w:cs="PLAOEP+TimesNewRoman"/>
      <w:color w:val="000000"/>
      <w:sz w:val="24"/>
      <w:szCs w:val="24"/>
      <w:lang w:eastAsia="pl-PL"/>
    </w:rPr>
  </w:style>
  <w:style w:type="paragraph" w:customStyle="1" w:styleId="111Styl">
    <w:name w:val="1.1.1Styl"/>
    <w:rsid w:val="00100E8A"/>
    <w:pPr>
      <w:widowControl w:val="0"/>
      <w:numPr>
        <w:numId w:val="10"/>
      </w:numPr>
      <w:adjustRightInd w:val="0"/>
      <w:spacing w:after="0" w:line="360" w:lineRule="atLeast"/>
      <w:jc w:val="both"/>
      <w:textAlignment w:val="baseline"/>
    </w:pPr>
    <w:rPr>
      <w:rFonts w:ascii="Tahoma" w:eastAsia="Times New Roman" w:hAnsi="Tahoma" w:cs="Times New Roman"/>
      <w:b/>
      <w:sz w:val="28"/>
      <w:szCs w:val="28"/>
      <w:lang w:eastAsia="pl-PL"/>
    </w:rPr>
  </w:style>
  <w:style w:type="character" w:styleId="Odwoanieprzypisudolnego">
    <w:name w:val="footnote reference"/>
    <w:rsid w:val="00100E8A"/>
    <w:rPr>
      <w:vertAlign w:val="superscript"/>
    </w:rPr>
  </w:style>
  <w:style w:type="paragraph" w:customStyle="1" w:styleId="Enumerowanie1">
    <w:name w:val="E numerowanie 1"/>
    <w:basedOn w:val="Normalny"/>
    <w:semiHidden/>
    <w:rsid w:val="00100E8A"/>
    <w:pPr>
      <w:widowControl w:val="0"/>
      <w:numPr>
        <w:numId w:val="11"/>
      </w:numPr>
      <w:adjustRightInd w:val="0"/>
      <w:spacing w:before="120" w:after="60" w:line="360" w:lineRule="atLeast"/>
      <w:jc w:val="both"/>
      <w:textAlignment w:val="baseline"/>
    </w:pPr>
    <w:rPr>
      <w:rFonts w:ascii="Georgia" w:hAnsi="Georgia"/>
    </w:rPr>
  </w:style>
  <w:style w:type="paragraph" w:customStyle="1" w:styleId="Styl12">
    <w:name w:val="Styl12"/>
    <w:basedOn w:val="Normalny"/>
    <w:autoRedefine/>
    <w:rsid w:val="00100E8A"/>
    <w:pPr>
      <w:widowControl w:val="0"/>
      <w:tabs>
        <w:tab w:val="left" w:pos="540"/>
        <w:tab w:val="left" w:pos="5387"/>
      </w:tabs>
      <w:adjustRightInd w:val="0"/>
      <w:spacing w:before="120"/>
      <w:jc w:val="both"/>
      <w:textAlignment w:val="baseline"/>
    </w:pPr>
    <w:rPr>
      <w:bCs/>
      <w:spacing w:val="-6"/>
      <w:sz w:val="22"/>
      <w:szCs w:val="22"/>
    </w:rPr>
  </w:style>
  <w:style w:type="paragraph" w:customStyle="1" w:styleId="EWSApodnaglowek">
    <w:name w:val="EWSA podnaglowek"/>
    <w:basedOn w:val="Normalny"/>
    <w:semiHidden/>
    <w:rsid w:val="00100E8A"/>
    <w:pPr>
      <w:widowControl w:val="0"/>
      <w:numPr>
        <w:ilvl w:val="2"/>
        <w:numId w:val="12"/>
      </w:numPr>
      <w:adjustRightInd w:val="0"/>
      <w:spacing w:before="480" w:after="240" w:line="360" w:lineRule="atLeast"/>
      <w:jc w:val="both"/>
      <w:textAlignment w:val="baseline"/>
    </w:pPr>
    <w:rPr>
      <w:rFonts w:ascii="Georgia" w:hAnsi="Georgia"/>
      <w:b/>
      <w:noProof/>
      <w:sz w:val="28"/>
    </w:rPr>
  </w:style>
  <w:style w:type="paragraph" w:customStyle="1" w:styleId="xl46">
    <w:name w:val="xl46"/>
    <w:basedOn w:val="Normalny"/>
    <w:rsid w:val="00100E8A"/>
    <w:pPr>
      <w:widowControl w:val="0"/>
      <w:pBdr>
        <w:bottom w:val="single" w:sz="6" w:space="0" w:color="auto"/>
        <w:right w:val="double" w:sz="6" w:space="0" w:color="auto"/>
      </w:pBdr>
      <w:overflowPunct w:val="0"/>
      <w:autoSpaceDE w:val="0"/>
      <w:autoSpaceDN w:val="0"/>
      <w:adjustRightInd w:val="0"/>
      <w:spacing w:before="100" w:after="100" w:line="360" w:lineRule="atLeast"/>
      <w:jc w:val="center"/>
      <w:textAlignment w:val="baseline"/>
    </w:pPr>
    <w:rPr>
      <w:szCs w:val="20"/>
    </w:rPr>
  </w:style>
  <w:style w:type="paragraph" w:customStyle="1" w:styleId="Gwnytekst">
    <w:name w:val="Główny tekst"/>
    <w:basedOn w:val="Normalny"/>
    <w:rsid w:val="00100E8A"/>
    <w:pPr>
      <w:widowControl w:val="0"/>
      <w:suppressAutoHyphens/>
      <w:adjustRightInd w:val="0"/>
      <w:spacing w:before="240" w:line="360" w:lineRule="auto"/>
      <w:jc w:val="both"/>
      <w:textAlignment w:val="baseline"/>
    </w:pPr>
    <w:rPr>
      <w:lang w:eastAsia="ar-SA"/>
    </w:rPr>
  </w:style>
  <w:style w:type="paragraph" w:styleId="Indeks1">
    <w:name w:val="index 1"/>
    <w:basedOn w:val="Normalny"/>
    <w:next w:val="Normalny"/>
    <w:autoRedefine/>
    <w:rsid w:val="00100E8A"/>
    <w:pPr>
      <w:widowControl w:val="0"/>
      <w:numPr>
        <w:numId w:val="13"/>
      </w:numPr>
      <w:tabs>
        <w:tab w:val="clear" w:pos="720"/>
        <w:tab w:val="num" w:pos="142"/>
      </w:tabs>
      <w:adjustRightInd w:val="0"/>
      <w:ind w:left="142" w:firstLine="218"/>
      <w:jc w:val="both"/>
      <w:textAlignment w:val="baseline"/>
    </w:pPr>
    <w:rPr>
      <w:rFonts w:ascii="Trebuchet MS" w:hAnsi="Trebuchet MS" w:cs="Arial"/>
      <w:snapToGrid w:val="0"/>
      <w:sz w:val="20"/>
      <w:szCs w:val="20"/>
    </w:rPr>
  </w:style>
  <w:style w:type="paragraph" w:customStyle="1" w:styleId="standard10">
    <w:name w:val="standard10"/>
    <w:basedOn w:val="Normalny"/>
    <w:rsid w:val="00100E8A"/>
    <w:pPr>
      <w:widowControl w:val="0"/>
      <w:adjustRightInd w:val="0"/>
      <w:spacing w:line="312" w:lineRule="auto"/>
      <w:jc w:val="both"/>
      <w:textAlignment w:val="baseline"/>
    </w:pPr>
    <w:rPr>
      <w:szCs w:val="20"/>
      <w:lang w:val="en-GB"/>
    </w:rPr>
  </w:style>
  <w:style w:type="paragraph" w:customStyle="1" w:styleId="Captioncomments">
    <w:name w:val="Caption comments"/>
    <w:basedOn w:val="Legenda"/>
    <w:rsid w:val="00100E8A"/>
    <w:pPr>
      <w:keepNext/>
      <w:keepLines/>
      <w:tabs>
        <w:tab w:val="left" w:pos="5940"/>
      </w:tabs>
      <w:spacing w:before="0" w:line="260" w:lineRule="atLeast"/>
      <w:ind w:left="0"/>
    </w:pPr>
    <w:rPr>
      <w:bCs/>
      <w:snapToGrid/>
      <w:kern w:val="24"/>
      <w:lang w:val="en-GB"/>
    </w:rPr>
  </w:style>
  <w:style w:type="paragraph" w:styleId="Nagwekindeksu">
    <w:name w:val="index heading"/>
    <w:basedOn w:val="Normalny"/>
    <w:next w:val="Indeks1"/>
    <w:rsid w:val="00100E8A"/>
    <w:pPr>
      <w:widowControl w:val="0"/>
      <w:adjustRightInd w:val="0"/>
      <w:spacing w:line="360" w:lineRule="atLeast"/>
      <w:jc w:val="both"/>
      <w:textAlignment w:val="baseline"/>
    </w:pPr>
    <w:rPr>
      <w:szCs w:val="20"/>
    </w:rPr>
  </w:style>
  <w:style w:type="paragraph" w:customStyle="1" w:styleId="tabellentext0">
    <w:name w:val="tabellentext"/>
    <w:basedOn w:val="Normalny"/>
    <w:rsid w:val="00100E8A"/>
    <w:pPr>
      <w:spacing w:before="100" w:beforeAutospacing="1" w:after="100" w:afterAutospacing="1"/>
    </w:pPr>
  </w:style>
  <w:style w:type="paragraph" w:customStyle="1" w:styleId="bodytext220">
    <w:name w:val="bodytext22"/>
    <w:basedOn w:val="Normalny"/>
    <w:rsid w:val="00100E8A"/>
    <w:pPr>
      <w:spacing w:before="100" w:beforeAutospacing="1" w:after="100" w:afterAutospacing="1"/>
    </w:pPr>
  </w:style>
  <w:style w:type="paragraph" w:customStyle="1" w:styleId="Tekstdymka1">
    <w:name w:val="Tekst dymka1"/>
    <w:basedOn w:val="Normalny"/>
    <w:rsid w:val="00100E8A"/>
    <w:rPr>
      <w:rFonts w:ascii="Tahoma" w:hAnsi="Tahoma"/>
      <w:sz w:val="16"/>
      <w:szCs w:val="20"/>
    </w:rPr>
  </w:style>
  <w:style w:type="paragraph" w:customStyle="1" w:styleId="Listanumdod">
    <w:name w:val="Lista num.dod."/>
    <w:basedOn w:val="Listanumerycznaznawiasem"/>
    <w:rsid w:val="00100E8A"/>
    <w:pPr>
      <w:widowControl/>
      <w:numPr>
        <w:numId w:val="22"/>
      </w:numPr>
      <w:adjustRightInd/>
      <w:spacing w:before="60"/>
      <w:textAlignment w:val="auto"/>
    </w:pPr>
    <w:rPr>
      <w:rFonts w:ascii="Times New Roman" w:hAnsi="Times New Roman"/>
      <w:color w:val="auto"/>
      <w:sz w:val="22"/>
    </w:rPr>
  </w:style>
  <w:style w:type="paragraph" w:customStyle="1" w:styleId="Ident1">
    <w:name w:val="Ident 1"/>
    <w:basedOn w:val="Normalny"/>
    <w:rsid w:val="00100E8A"/>
    <w:pPr>
      <w:jc w:val="both"/>
    </w:pPr>
    <w:rPr>
      <w:rFonts w:ascii="Arial" w:hAnsi="Arial"/>
      <w:sz w:val="20"/>
      <w:szCs w:val="20"/>
    </w:rPr>
  </w:style>
  <w:style w:type="paragraph" w:customStyle="1" w:styleId="Tekstpodstawowy21">
    <w:name w:val="Tekst podstawowy 21"/>
    <w:basedOn w:val="Normalny"/>
    <w:rsid w:val="00100E8A"/>
    <w:pPr>
      <w:spacing w:line="360" w:lineRule="auto"/>
      <w:ind w:left="360"/>
      <w:jc w:val="both"/>
    </w:pPr>
    <w:rPr>
      <w:rFonts w:ascii="Arial" w:hAnsi="Arial"/>
      <w:szCs w:val="20"/>
    </w:rPr>
  </w:style>
  <w:style w:type="character" w:styleId="Odwoaniedokomentarza">
    <w:name w:val="annotation reference"/>
    <w:rsid w:val="00100E8A"/>
    <w:rPr>
      <w:sz w:val="16"/>
      <w:szCs w:val="16"/>
    </w:rPr>
  </w:style>
  <w:style w:type="paragraph" w:styleId="Tekstkomentarza">
    <w:name w:val="annotation text"/>
    <w:basedOn w:val="Normalny"/>
    <w:link w:val="TekstkomentarzaZnak"/>
    <w:rsid w:val="00100E8A"/>
    <w:pPr>
      <w:widowControl w:val="0"/>
      <w:adjustRightInd w:val="0"/>
      <w:spacing w:line="360" w:lineRule="atLeast"/>
      <w:jc w:val="both"/>
      <w:textAlignment w:val="baseline"/>
    </w:pPr>
    <w:rPr>
      <w:sz w:val="20"/>
      <w:szCs w:val="20"/>
    </w:rPr>
  </w:style>
  <w:style w:type="character" w:customStyle="1" w:styleId="TekstkomentarzaZnak">
    <w:name w:val="Tekst komentarza Znak"/>
    <w:basedOn w:val="Domylnaczcionkaakapitu"/>
    <w:link w:val="Tekstkomentarza"/>
    <w:rsid w:val="00100E8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00E8A"/>
    <w:rPr>
      <w:b/>
      <w:bCs/>
    </w:rPr>
  </w:style>
  <w:style w:type="character" w:customStyle="1" w:styleId="TematkomentarzaZnak">
    <w:name w:val="Temat komentarza Znak"/>
    <w:basedOn w:val="TekstkomentarzaZnak"/>
    <w:link w:val="Tematkomentarza"/>
    <w:rsid w:val="00100E8A"/>
    <w:rPr>
      <w:rFonts w:ascii="Times New Roman" w:eastAsia="Times New Roman" w:hAnsi="Times New Roman" w:cs="Times New Roman"/>
      <w:b/>
      <w:bCs/>
      <w:sz w:val="20"/>
      <w:szCs w:val="20"/>
      <w:lang w:eastAsia="pl-PL"/>
    </w:rPr>
  </w:style>
  <w:style w:type="character" w:customStyle="1" w:styleId="FontStyle11">
    <w:name w:val="Font Style11"/>
    <w:uiPriority w:val="99"/>
    <w:rsid w:val="00100E8A"/>
    <w:rPr>
      <w:rFonts w:ascii="Times New Roman" w:hAnsi="Times New Roman" w:cs="Times New Roman"/>
      <w:sz w:val="22"/>
      <w:szCs w:val="22"/>
    </w:rPr>
  </w:style>
  <w:style w:type="paragraph" w:customStyle="1" w:styleId="Style3">
    <w:name w:val="Style3"/>
    <w:basedOn w:val="Normalny"/>
    <w:rsid w:val="00100E8A"/>
    <w:pPr>
      <w:widowControl w:val="0"/>
      <w:autoSpaceDE w:val="0"/>
      <w:autoSpaceDN w:val="0"/>
      <w:adjustRightInd w:val="0"/>
      <w:spacing w:line="262" w:lineRule="exact"/>
      <w:jc w:val="both"/>
    </w:pPr>
  </w:style>
  <w:style w:type="character" w:customStyle="1" w:styleId="FontStyle12">
    <w:name w:val="Font Style12"/>
    <w:rsid w:val="00100E8A"/>
    <w:rPr>
      <w:rFonts w:ascii="Times New Roman" w:hAnsi="Times New Roman" w:cs="Times New Roman"/>
      <w:b/>
      <w:bCs/>
      <w:sz w:val="22"/>
      <w:szCs w:val="22"/>
    </w:rPr>
  </w:style>
  <w:style w:type="paragraph" w:customStyle="1" w:styleId="Style1">
    <w:name w:val="Style1"/>
    <w:basedOn w:val="Normalny"/>
    <w:uiPriority w:val="99"/>
    <w:rsid w:val="00100E8A"/>
    <w:pPr>
      <w:widowControl w:val="0"/>
      <w:autoSpaceDE w:val="0"/>
      <w:autoSpaceDN w:val="0"/>
      <w:adjustRightInd w:val="0"/>
      <w:spacing w:line="264" w:lineRule="exact"/>
      <w:jc w:val="both"/>
    </w:pPr>
  </w:style>
  <w:style w:type="table" w:styleId="Tabela-Siatka">
    <w:name w:val="Table Grid"/>
    <w:basedOn w:val="Standardowy"/>
    <w:uiPriority w:val="59"/>
    <w:rsid w:val="00100E8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100E8A"/>
    <w:pPr>
      <w:ind w:left="720"/>
      <w:contextualSpacing/>
    </w:pPr>
    <w:rPr>
      <w:sz w:val="20"/>
      <w:szCs w:val="20"/>
    </w:rPr>
  </w:style>
  <w:style w:type="numbering" w:customStyle="1" w:styleId="Bezlisty11">
    <w:name w:val="Bez listy11"/>
    <w:next w:val="Bezlisty"/>
    <w:uiPriority w:val="99"/>
    <w:semiHidden/>
    <w:unhideWhenUsed/>
    <w:rsid w:val="00100E8A"/>
  </w:style>
  <w:style w:type="numbering" w:customStyle="1" w:styleId="Bezlisty111">
    <w:name w:val="Bez listy111"/>
    <w:next w:val="Bezlisty"/>
    <w:semiHidden/>
    <w:rsid w:val="00100E8A"/>
  </w:style>
  <w:style w:type="table" w:customStyle="1" w:styleId="Tabela-Siatka1">
    <w:name w:val="Tabela - Siatka1"/>
    <w:basedOn w:val="Standardowy"/>
    <w:next w:val="Tabela-Siatka"/>
    <w:uiPriority w:val="59"/>
    <w:rsid w:val="00100E8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42</Pages>
  <Words>13693</Words>
  <Characters>82158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Pozwolenie zintegrowane_szósta zmiana_2021_ATI ZKM</vt:lpstr>
    </vt:vector>
  </TitlesOfParts>
  <Company/>
  <LinksUpToDate>false</LinksUpToDate>
  <CharactersWithSpaces>95660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zintegrowane_szósta zmiana_2021_ATI ZKM</dc:title>
  <dc:subject/>
  <dc:creator>Dudzic Agnieszka</dc:creator>
  <cp:keywords/>
  <dc:description/>
  <cp:lastModifiedBy>Dudzic Agnieszka</cp:lastModifiedBy>
  <cp:revision>27</cp:revision>
  <dcterms:created xsi:type="dcterms:W3CDTF">2023-01-02T07:17:00Z</dcterms:created>
  <dcterms:modified xsi:type="dcterms:W3CDTF">2023-02-24T11:16:00Z</dcterms:modified>
</cp:coreProperties>
</file>